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9C23" w14:textId="7209FE34" w:rsidR="00084C64" w:rsidRDefault="00084C64" w:rsidP="00084C64">
      <w:pPr>
        <w:jc w:val="center"/>
        <w:rPr>
          <w:b/>
          <w:bCs/>
        </w:rPr>
      </w:pPr>
      <w:r>
        <w:rPr>
          <w:b/>
          <w:bCs/>
        </w:rPr>
        <w:t xml:space="preserve">Séance du </w:t>
      </w:r>
      <w:r w:rsidR="00B972B8">
        <w:rPr>
          <w:b/>
          <w:bCs/>
        </w:rPr>
        <w:t>25 octobre</w:t>
      </w:r>
      <w:r>
        <w:rPr>
          <w:b/>
          <w:bCs/>
        </w:rPr>
        <w:t xml:space="preserve"> 2019</w:t>
      </w:r>
    </w:p>
    <w:p w14:paraId="59AAD928" w14:textId="77777777" w:rsidR="00084C64" w:rsidRDefault="00084C64" w:rsidP="00084C64">
      <w:pPr>
        <w:jc w:val="center"/>
        <w:rPr>
          <w:b/>
          <w:bCs/>
        </w:rPr>
      </w:pPr>
      <w:r>
        <w:rPr>
          <w:b/>
          <w:bCs/>
        </w:rPr>
        <w:t>______________________</w:t>
      </w:r>
    </w:p>
    <w:p w14:paraId="10C0B727" w14:textId="77777777" w:rsidR="007B1FBE" w:rsidRDefault="007B1FBE" w:rsidP="006A0D6B">
      <w:pPr>
        <w:jc w:val="both"/>
        <w:rPr>
          <w:rFonts w:eastAsia="MS Mincho"/>
          <w:b/>
          <w:sz w:val="18"/>
          <w:szCs w:val="18"/>
          <w:u w:val="single"/>
        </w:rPr>
      </w:pPr>
    </w:p>
    <w:p w14:paraId="3B830CDF" w14:textId="77777777" w:rsidR="006A0D6B" w:rsidRDefault="006A0D6B" w:rsidP="006A0D6B">
      <w:pPr>
        <w:jc w:val="both"/>
        <w:rPr>
          <w:b/>
          <w:sz w:val="18"/>
          <w:szCs w:val="18"/>
        </w:rPr>
      </w:pPr>
      <w:r w:rsidRPr="00355A52">
        <w:rPr>
          <w:rFonts w:eastAsia="MS Mincho"/>
          <w:b/>
          <w:sz w:val="18"/>
          <w:szCs w:val="18"/>
          <w:u w:val="single"/>
        </w:rPr>
        <w:t>ÉTAIENT PRÉSENTS</w:t>
      </w:r>
      <w:r>
        <w:rPr>
          <w:rFonts w:eastAsia="MS Mincho"/>
          <w:b/>
          <w:sz w:val="18"/>
          <w:szCs w:val="18"/>
        </w:rPr>
        <w:t xml:space="preserve"> : LEMAIRE C</w:t>
      </w:r>
      <w:r w:rsidRPr="00355A52">
        <w:rPr>
          <w:rFonts w:eastAsia="MS Mincho"/>
          <w:b/>
          <w:sz w:val="18"/>
          <w:szCs w:val="18"/>
        </w:rPr>
        <w:t>. ;</w:t>
      </w:r>
      <w:r w:rsidRPr="00355A52">
        <w:rPr>
          <w:b/>
          <w:sz w:val="18"/>
          <w:szCs w:val="18"/>
        </w:rPr>
        <w:t> HOCDE E</w:t>
      </w:r>
      <w:r>
        <w:rPr>
          <w:b/>
          <w:sz w:val="18"/>
          <w:szCs w:val="18"/>
        </w:rPr>
        <w:t>. ;  RENAUD L. ; OBLIGIS A. ;  </w:t>
      </w:r>
      <w:r w:rsidRPr="00355A52">
        <w:rPr>
          <w:b/>
          <w:sz w:val="18"/>
          <w:szCs w:val="18"/>
        </w:rPr>
        <w:t>BLANCHARD</w:t>
      </w:r>
      <w:r>
        <w:rPr>
          <w:b/>
          <w:sz w:val="18"/>
          <w:szCs w:val="18"/>
        </w:rPr>
        <w:t xml:space="preserve"> B. ; MEUNIERJ-J ;</w:t>
      </w:r>
      <w:r w:rsidRPr="00355A52">
        <w:rPr>
          <w:b/>
          <w:sz w:val="18"/>
          <w:szCs w:val="18"/>
        </w:rPr>
        <w:t xml:space="preserve"> </w:t>
      </w:r>
      <w:r>
        <w:rPr>
          <w:b/>
          <w:sz w:val="18"/>
          <w:szCs w:val="18"/>
        </w:rPr>
        <w:t xml:space="preserve">GUITTON P. ; </w:t>
      </w:r>
      <w:r w:rsidRPr="00355A52">
        <w:rPr>
          <w:b/>
          <w:sz w:val="18"/>
          <w:szCs w:val="18"/>
        </w:rPr>
        <w:t>LASCAUD A</w:t>
      </w:r>
      <w:r>
        <w:rPr>
          <w:b/>
          <w:sz w:val="18"/>
          <w:szCs w:val="18"/>
        </w:rPr>
        <w:t xml:space="preserve">. ; </w:t>
      </w:r>
      <w:r w:rsidRPr="009F0356">
        <w:rPr>
          <w:b/>
          <w:sz w:val="18"/>
          <w:szCs w:val="18"/>
        </w:rPr>
        <w:t xml:space="preserve"> </w:t>
      </w:r>
      <w:r>
        <w:rPr>
          <w:b/>
          <w:sz w:val="18"/>
          <w:szCs w:val="18"/>
        </w:rPr>
        <w:t xml:space="preserve">COURATIN E. ; </w:t>
      </w:r>
      <w:r w:rsidRPr="00B972B8">
        <w:rPr>
          <w:b/>
          <w:sz w:val="18"/>
          <w:szCs w:val="18"/>
        </w:rPr>
        <w:t xml:space="preserve"> </w:t>
      </w:r>
      <w:r>
        <w:rPr>
          <w:b/>
          <w:sz w:val="18"/>
          <w:szCs w:val="18"/>
        </w:rPr>
        <w:t xml:space="preserve">HERVET-GARCIA T. ; </w:t>
      </w:r>
      <w:r w:rsidRPr="004F7FD4">
        <w:rPr>
          <w:b/>
          <w:sz w:val="18"/>
          <w:szCs w:val="18"/>
        </w:rPr>
        <w:t xml:space="preserve"> </w:t>
      </w:r>
      <w:r>
        <w:rPr>
          <w:b/>
          <w:sz w:val="18"/>
          <w:szCs w:val="18"/>
        </w:rPr>
        <w:t>PORTENSEIGNE L.</w:t>
      </w:r>
    </w:p>
    <w:p w14:paraId="2D9189C6" w14:textId="77777777" w:rsidR="006A0D6B" w:rsidRDefault="006A0D6B" w:rsidP="006A0D6B">
      <w:pPr>
        <w:jc w:val="both"/>
        <w:rPr>
          <w:rFonts w:eastAsia="MS Mincho"/>
          <w:b/>
          <w:sz w:val="18"/>
          <w:szCs w:val="18"/>
        </w:rPr>
      </w:pPr>
      <w:r w:rsidRPr="00355A52">
        <w:rPr>
          <w:b/>
          <w:sz w:val="18"/>
          <w:szCs w:val="18"/>
          <w:u w:val="single"/>
        </w:rPr>
        <w:t>ETAIENT ABSENTS</w:t>
      </w:r>
      <w:r w:rsidRPr="00355A52">
        <w:rPr>
          <w:b/>
          <w:sz w:val="18"/>
          <w:szCs w:val="18"/>
        </w:rPr>
        <w:t> :</w:t>
      </w:r>
      <w:r w:rsidRPr="0057036C">
        <w:rPr>
          <w:b/>
          <w:sz w:val="18"/>
          <w:szCs w:val="18"/>
        </w:rPr>
        <w:t xml:space="preserve"> </w:t>
      </w:r>
      <w:r w:rsidRPr="00355A52">
        <w:rPr>
          <w:rFonts w:eastAsia="MS Mincho"/>
          <w:b/>
          <w:sz w:val="18"/>
          <w:szCs w:val="18"/>
        </w:rPr>
        <w:t>COURTOIS A.</w:t>
      </w:r>
      <w:r>
        <w:rPr>
          <w:rFonts w:eastAsia="MS Mincho"/>
          <w:b/>
          <w:sz w:val="18"/>
          <w:szCs w:val="18"/>
        </w:rPr>
        <w:t> : Pouvoir à LEMAIRE C.</w:t>
      </w:r>
    </w:p>
    <w:p w14:paraId="435F44B3" w14:textId="77777777" w:rsidR="006A0D6B" w:rsidRDefault="006A0D6B" w:rsidP="006A0D6B">
      <w:pPr>
        <w:jc w:val="both"/>
        <w:rPr>
          <w:rFonts w:eastAsia="MS Mincho"/>
          <w:b/>
          <w:sz w:val="18"/>
          <w:szCs w:val="18"/>
        </w:rPr>
      </w:pPr>
      <w:r>
        <w:rPr>
          <w:rFonts w:eastAsia="MS Mincho"/>
          <w:b/>
          <w:sz w:val="18"/>
          <w:szCs w:val="18"/>
        </w:rPr>
        <w:t>MOULIN A. : Pouvoir à GUITTON P.</w:t>
      </w:r>
    </w:p>
    <w:p w14:paraId="38DB63B7" w14:textId="77777777" w:rsidR="006A0D6B" w:rsidRPr="005E45EF" w:rsidRDefault="006A0D6B" w:rsidP="006A0D6B">
      <w:pPr>
        <w:jc w:val="both"/>
        <w:rPr>
          <w:rFonts w:eastAsia="MS Mincho"/>
          <w:b/>
          <w:sz w:val="18"/>
          <w:szCs w:val="18"/>
        </w:rPr>
      </w:pPr>
      <w:r>
        <w:rPr>
          <w:b/>
          <w:sz w:val="18"/>
          <w:szCs w:val="18"/>
        </w:rPr>
        <w:t> BROCHERIEUX D. </w:t>
      </w:r>
    </w:p>
    <w:p w14:paraId="538D3168" w14:textId="77777777" w:rsidR="006A0D6B" w:rsidRPr="00355A52" w:rsidRDefault="006A0D6B" w:rsidP="006A0D6B">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Pr>
          <w:rFonts w:eastAsia="MS Mincho"/>
          <w:b/>
          <w:sz w:val="18"/>
          <w:szCs w:val="18"/>
        </w:rPr>
        <w:t>GUITTON P.</w:t>
      </w:r>
    </w:p>
    <w:p w14:paraId="5AEB44C0" w14:textId="77777777" w:rsidR="00084C64" w:rsidRDefault="00084C64" w:rsidP="00084C64"/>
    <w:p w14:paraId="0EB94FC5" w14:textId="77777777" w:rsidR="00084C64" w:rsidRPr="00C71A11" w:rsidRDefault="00084C64" w:rsidP="00084C64">
      <w:pPr>
        <w:pStyle w:val="Paragraphedeliste"/>
        <w:numPr>
          <w:ilvl w:val="0"/>
          <w:numId w:val="1"/>
        </w:numPr>
        <w:rPr>
          <w:b/>
          <w:sz w:val="28"/>
          <w:szCs w:val="28"/>
          <w:u w:val="single"/>
        </w:rPr>
      </w:pPr>
      <w:r w:rsidRPr="00C71A11">
        <w:rPr>
          <w:b/>
          <w:sz w:val="28"/>
          <w:szCs w:val="28"/>
          <w:u w:val="single"/>
        </w:rPr>
        <w:t>Approbation de Compte-Rendu</w:t>
      </w:r>
    </w:p>
    <w:p w14:paraId="7636001F" w14:textId="2ABC5211" w:rsidR="00084C64" w:rsidRDefault="00084C64" w:rsidP="00C535A4">
      <w:pPr>
        <w:ind w:right="57"/>
        <w:jc w:val="both"/>
      </w:pPr>
      <w:r w:rsidRPr="003D635C">
        <w:rPr>
          <w:u w:val="single"/>
        </w:rPr>
        <w:t xml:space="preserve">Approbation du compte rendu du </w:t>
      </w:r>
      <w:r w:rsidR="00B972B8">
        <w:rPr>
          <w:u w:val="single"/>
        </w:rPr>
        <w:t>6 septembre</w:t>
      </w:r>
      <w:r w:rsidR="009F0356">
        <w:rPr>
          <w:u w:val="single"/>
        </w:rPr>
        <w:t xml:space="preserve"> </w:t>
      </w:r>
      <w:r w:rsidRPr="003D635C">
        <w:rPr>
          <w:u w:val="single"/>
        </w:rPr>
        <w:t>2019</w:t>
      </w:r>
      <w:r>
        <w:t> : le compte-rendu est adopté à</w:t>
      </w:r>
      <w:r w:rsidR="004F7FD4">
        <w:t xml:space="preserve"> </w:t>
      </w:r>
      <w:r w:rsidR="00B54370">
        <w:t>la majorité : abstentions de mesdames Renaud, Obligis, et messieurs Hervet-Garcia, Portenseigne et Moulin, tous absents à la dernière séance</w:t>
      </w:r>
    </w:p>
    <w:p w14:paraId="10AF9103" w14:textId="77777777" w:rsidR="00084C64" w:rsidRDefault="00084C64" w:rsidP="00084C64">
      <w:pPr>
        <w:ind w:right="-648"/>
      </w:pPr>
    </w:p>
    <w:p w14:paraId="47C5C360" w14:textId="06295D6F" w:rsidR="00D10CC8" w:rsidRPr="0027399D" w:rsidRDefault="00BB0CB9" w:rsidP="0027399D">
      <w:pPr>
        <w:ind w:left="705" w:right="-648"/>
        <w:jc w:val="both"/>
        <w:rPr>
          <w:b/>
          <w:sz w:val="28"/>
          <w:szCs w:val="28"/>
          <w:u w:val="single"/>
        </w:rPr>
      </w:pPr>
      <w:r>
        <w:rPr>
          <w:b/>
          <w:sz w:val="28"/>
          <w:szCs w:val="28"/>
          <w:u w:val="single"/>
        </w:rPr>
        <w:t>2. Personnel</w:t>
      </w:r>
    </w:p>
    <w:p w14:paraId="318B3336" w14:textId="113E1337" w:rsidR="000644C7" w:rsidRPr="0027399D" w:rsidRDefault="000644C7" w:rsidP="000644C7">
      <w:pPr>
        <w:widowControl w:val="0"/>
        <w:spacing w:line="240" w:lineRule="atLeast"/>
        <w:jc w:val="both"/>
        <w:rPr>
          <w:b/>
          <w:sz w:val="22"/>
          <w:szCs w:val="22"/>
          <w:u w:val="single"/>
        </w:rPr>
      </w:pPr>
      <w:r w:rsidRPr="0027399D">
        <w:rPr>
          <w:b/>
          <w:sz w:val="22"/>
          <w:szCs w:val="22"/>
          <w:u w:val="single"/>
        </w:rPr>
        <w:t>Délibération n°69 : Désignation d’un coordonnateur et création d’emploi d’un agent recenseur</w:t>
      </w:r>
    </w:p>
    <w:p w14:paraId="433BABA7" w14:textId="176B1DEA" w:rsidR="000644C7" w:rsidRPr="0027399D" w:rsidRDefault="007B1FBE" w:rsidP="000644C7">
      <w:pPr>
        <w:widowControl w:val="0"/>
        <w:contextualSpacing/>
        <w:jc w:val="both"/>
        <w:rPr>
          <w:snapToGrid w:val="0"/>
          <w:sz w:val="22"/>
          <w:szCs w:val="22"/>
        </w:rPr>
      </w:pPr>
      <w:r w:rsidRPr="0027399D">
        <w:rPr>
          <w:snapToGrid w:val="0"/>
          <w:sz w:val="22"/>
          <w:szCs w:val="22"/>
        </w:rPr>
        <w:t>C</w:t>
      </w:r>
      <w:r w:rsidR="000644C7" w:rsidRPr="0027399D">
        <w:rPr>
          <w:snapToGrid w:val="0"/>
          <w:sz w:val="22"/>
          <w:szCs w:val="22"/>
        </w:rPr>
        <w:t>onformément à la loi n° 2002-276 du 27 février 2002, la collectivité est chargée d’organiser en 2021 les opérations du recensement de la population</w:t>
      </w:r>
    </w:p>
    <w:p w14:paraId="20C27507" w14:textId="77777777" w:rsidR="007B1FBE" w:rsidRPr="0027399D" w:rsidRDefault="007B1FBE" w:rsidP="000644C7">
      <w:pPr>
        <w:widowControl w:val="0"/>
        <w:contextualSpacing/>
        <w:jc w:val="both"/>
        <w:rPr>
          <w:snapToGrid w:val="0"/>
          <w:sz w:val="22"/>
          <w:szCs w:val="22"/>
        </w:rPr>
      </w:pPr>
      <w:r w:rsidRPr="0027399D">
        <w:rPr>
          <w:snapToGrid w:val="0"/>
          <w:sz w:val="22"/>
          <w:szCs w:val="22"/>
        </w:rPr>
        <w:t xml:space="preserve">Le Conseil Municipal à l’unanimité décide : </w:t>
      </w:r>
    </w:p>
    <w:p w14:paraId="489D87AD" w14:textId="77777777" w:rsidR="007B1FBE" w:rsidRPr="0027399D" w:rsidRDefault="007B1FBE" w:rsidP="000644C7">
      <w:pPr>
        <w:widowControl w:val="0"/>
        <w:contextualSpacing/>
        <w:jc w:val="both"/>
        <w:rPr>
          <w:snapToGrid w:val="0"/>
          <w:sz w:val="22"/>
          <w:szCs w:val="22"/>
        </w:rPr>
      </w:pPr>
      <w:r w:rsidRPr="0027399D">
        <w:rPr>
          <w:snapToGrid w:val="0"/>
          <w:sz w:val="22"/>
          <w:szCs w:val="22"/>
        </w:rPr>
        <w:t xml:space="preserve">-  de </w:t>
      </w:r>
      <w:r w:rsidR="000644C7" w:rsidRPr="0027399D">
        <w:rPr>
          <w:snapToGrid w:val="0"/>
          <w:sz w:val="22"/>
          <w:szCs w:val="22"/>
        </w:rPr>
        <w:t>désigner un coordonnateur d’enquête chargé de la préparation et de la réalisati</w:t>
      </w:r>
      <w:r w:rsidRPr="0027399D">
        <w:rPr>
          <w:snapToGrid w:val="0"/>
          <w:sz w:val="22"/>
          <w:szCs w:val="22"/>
        </w:rPr>
        <w:t>on des enquêtes de recensement,</w:t>
      </w:r>
    </w:p>
    <w:p w14:paraId="727187B8" w14:textId="4129738F" w:rsidR="000644C7" w:rsidRPr="0027399D" w:rsidRDefault="007B1FBE" w:rsidP="000644C7">
      <w:pPr>
        <w:widowControl w:val="0"/>
        <w:contextualSpacing/>
        <w:jc w:val="both"/>
        <w:rPr>
          <w:snapToGrid w:val="0"/>
          <w:sz w:val="22"/>
          <w:szCs w:val="22"/>
        </w:rPr>
      </w:pPr>
      <w:r w:rsidRPr="0027399D">
        <w:rPr>
          <w:snapToGrid w:val="0"/>
          <w:sz w:val="22"/>
          <w:szCs w:val="22"/>
        </w:rPr>
        <w:t xml:space="preserve">- de créer </w:t>
      </w:r>
      <w:r w:rsidR="000644C7" w:rsidRPr="0027399D">
        <w:rPr>
          <w:snapToGrid w:val="0"/>
          <w:sz w:val="22"/>
          <w:szCs w:val="22"/>
        </w:rPr>
        <w:t xml:space="preserve"> un emploi d’agent recenseurs non titulaire à raison d’une durée hebdomadaire de 25/35</w:t>
      </w:r>
      <w:r w:rsidR="000644C7" w:rsidRPr="0027399D">
        <w:rPr>
          <w:snapToGrid w:val="0"/>
          <w:sz w:val="22"/>
          <w:szCs w:val="22"/>
          <w:vertAlign w:val="superscript"/>
        </w:rPr>
        <w:t>e</w:t>
      </w:r>
      <w:r w:rsidR="000644C7" w:rsidRPr="0027399D">
        <w:rPr>
          <w:snapToGrid w:val="0"/>
          <w:sz w:val="22"/>
          <w:szCs w:val="22"/>
        </w:rPr>
        <w:t xml:space="preserve">, pour la période comprise entre le 6 janvier 2020 et le 14 février 2020. </w:t>
      </w:r>
    </w:p>
    <w:p w14:paraId="63D93F31" w14:textId="7F948449" w:rsidR="000644C7" w:rsidRPr="0027399D" w:rsidRDefault="000644C7" w:rsidP="000644C7">
      <w:pPr>
        <w:pStyle w:val="Paragraphedeliste"/>
        <w:widowControl w:val="0"/>
        <w:ind w:left="0"/>
        <w:jc w:val="both"/>
        <w:rPr>
          <w:snapToGrid w:val="0"/>
          <w:sz w:val="22"/>
          <w:szCs w:val="22"/>
        </w:rPr>
      </w:pPr>
      <w:r w:rsidRPr="0027399D">
        <w:rPr>
          <w:snapToGrid w:val="0"/>
          <w:sz w:val="22"/>
          <w:szCs w:val="22"/>
        </w:rPr>
        <w:t xml:space="preserve">-de  permettre le règlement d’heures complémentaires ou supplémentaires </w:t>
      </w:r>
      <w:r w:rsidR="007B1FBE" w:rsidRPr="0027399D">
        <w:rPr>
          <w:snapToGrid w:val="0"/>
          <w:sz w:val="22"/>
          <w:szCs w:val="22"/>
        </w:rPr>
        <w:t>au</w:t>
      </w:r>
      <w:r w:rsidRPr="0027399D">
        <w:rPr>
          <w:snapToGrid w:val="0"/>
          <w:sz w:val="22"/>
          <w:szCs w:val="22"/>
        </w:rPr>
        <w:t xml:space="preserve"> 2</w:t>
      </w:r>
      <w:r w:rsidRPr="0027399D">
        <w:rPr>
          <w:snapToGrid w:val="0"/>
          <w:sz w:val="22"/>
          <w:szCs w:val="22"/>
          <w:vertAlign w:val="superscript"/>
        </w:rPr>
        <w:t>nd</w:t>
      </w:r>
      <w:r w:rsidRPr="0027399D">
        <w:rPr>
          <w:snapToGrid w:val="0"/>
          <w:sz w:val="22"/>
          <w:szCs w:val="22"/>
        </w:rPr>
        <w:t xml:space="preserve"> agent recenseur,</w:t>
      </w:r>
    </w:p>
    <w:p w14:paraId="5700DF20" w14:textId="77777777" w:rsidR="00D10CC8" w:rsidRDefault="00D10CC8" w:rsidP="00D10CC8">
      <w:pPr>
        <w:widowControl w:val="0"/>
        <w:spacing w:line="240" w:lineRule="atLeast"/>
        <w:rPr>
          <w:b/>
          <w:sz w:val="28"/>
          <w:szCs w:val="28"/>
        </w:rPr>
      </w:pPr>
    </w:p>
    <w:p w14:paraId="3DBC84CB" w14:textId="7BF22371" w:rsidR="00084C64" w:rsidRPr="0027399D" w:rsidRDefault="00084C64" w:rsidP="0027399D">
      <w:pPr>
        <w:ind w:right="-28" w:firstLine="708"/>
        <w:jc w:val="both"/>
        <w:rPr>
          <w:sz w:val="28"/>
          <w:szCs w:val="28"/>
        </w:rPr>
      </w:pPr>
      <w:r w:rsidRPr="00C71A11">
        <w:rPr>
          <w:b/>
          <w:sz w:val="28"/>
          <w:szCs w:val="28"/>
        </w:rPr>
        <w:t>3</w:t>
      </w:r>
      <w:r w:rsidR="00590851">
        <w:rPr>
          <w:b/>
          <w:sz w:val="28"/>
          <w:szCs w:val="28"/>
          <w:u w:val="single"/>
        </w:rPr>
        <w:t>. FINANCES</w:t>
      </w:r>
    </w:p>
    <w:p w14:paraId="1194C173" w14:textId="2A00165C" w:rsidR="000644C7" w:rsidRPr="0027399D" w:rsidRDefault="000644C7" w:rsidP="000644C7">
      <w:pPr>
        <w:pStyle w:val="Paragraphedeliste"/>
        <w:ind w:left="1416" w:hanging="1416"/>
        <w:jc w:val="both"/>
        <w:rPr>
          <w:b/>
          <w:sz w:val="22"/>
          <w:szCs w:val="22"/>
          <w:u w:val="single"/>
        </w:rPr>
      </w:pPr>
      <w:r w:rsidRPr="0027399D">
        <w:rPr>
          <w:b/>
          <w:sz w:val="22"/>
          <w:szCs w:val="22"/>
          <w:u w:val="single"/>
        </w:rPr>
        <w:t xml:space="preserve">Délibération n°70 : Contrat photocopieurs- Rex Rotary: </w:t>
      </w:r>
    </w:p>
    <w:p w14:paraId="64D76DBE" w14:textId="3508D84A" w:rsidR="00955FB0" w:rsidRPr="0027399D" w:rsidRDefault="000644C7" w:rsidP="0027399D">
      <w:pPr>
        <w:pStyle w:val="Paragraphedeliste"/>
        <w:ind w:left="0"/>
        <w:jc w:val="both"/>
        <w:rPr>
          <w:sz w:val="22"/>
          <w:szCs w:val="22"/>
        </w:rPr>
      </w:pPr>
      <w:r w:rsidRPr="0027399D">
        <w:rPr>
          <w:sz w:val="22"/>
          <w:szCs w:val="22"/>
        </w:rPr>
        <w:t xml:space="preserve">Madame Lemaire fait part de la renégociation de contrat pour le parc photocopieurs de la commune auprès de la société Rex Rotary. </w:t>
      </w:r>
      <w:r w:rsidR="0027399D" w:rsidRPr="0027399D">
        <w:rPr>
          <w:sz w:val="22"/>
          <w:szCs w:val="22"/>
        </w:rPr>
        <w:t>Le Conseil Municipal, à</w:t>
      </w:r>
      <w:r w:rsidRPr="0027399D">
        <w:rPr>
          <w:sz w:val="22"/>
          <w:szCs w:val="22"/>
        </w:rPr>
        <w:t xml:space="preserve"> l’unanimité, accepte le contrat d’engament de 60 mois avec les termes suivants : coût d’entretien trimestriel de 402€HT, avec un coût copie couleur de 0,045€HT et un coût copie N/B de 0,0045€HT. </w:t>
      </w:r>
    </w:p>
    <w:p w14:paraId="348A3465" w14:textId="77777777" w:rsidR="0027399D" w:rsidRDefault="0027399D" w:rsidP="0027399D">
      <w:pPr>
        <w:jc w:val="both"/>
        <w:rPr>
          <w:sz w:val="22"/>
          <w:szCs w:val="22"/>
        </w:rPr>
      </w:pPr>
    </w:p>
    <w:p w14:paraId="1CCB1832" w14:textId="0B2962E7" w:rsidR="000644C7" w:rsidRPr="0027399D" w:rsidRDefault="000644C7" w:rsidP="000644C7">
      <w:pPr>
        <w:pStyle w:val="Paragraphedeliste"/>
        <w:ind w:left="0"/>
        <w:jc w:val="both"/>
        <w:rPr>
          <w:b/>
          <w:sz w:val="22"/>
          <w:szCs w:val="22"/>
        </w:rPr>
      </w:pPr>
      <w:r w:rsidRPr="0027399D">
        <w:rPr>
          <w:b/>
          <w:sz w:val="22"/>
          <w:szCs w:val="22"/>
          <w:u w:val="single"/>
        </w:rPr>
        <w:t>Délibération n°71 : Animation bibliothèque – projet artistique et culturel de territoire</w:t>
      </w:r>
      <w:r w:rsidRPr="0027399D">
        <w:rPr>
          <w:b/>
          <w:sz w:val="22"/>
          <w:szCs w:val="22"/>
        </w:rPr>
        <w:t> :</w:t>
      </w:r>
    </w:p>
    <w:p w14:paraId="4AD0C96B" w14:textId="1A6201D0" w:rsidR="0027399D" w:rsidRPr="0027399D" w:rsidRDefault="000644C7" w:rsidP="0027399D">
      <w:pPr>
        <w:pStyle w:val="Paragraphedeliste"/>
        <w:ind w:left="0"/>
        <w:jc w:val="both"/>
        <w:rPr>
          <w:sz w:val="22"/>
          <w:szCs w:val="22"/>
        </w:rPr>
      </w:pPr>
      <w:r w:rsidRPr="0027399D">
        <w:rPr>
          <w:sz w:val="22"/>
          <w:szCs w:val="22"/>
        </w:rPr>
        <w:t>Le Conseil Municipal, après en avoir délibéré à l’unanimité, décide de participer au Projet Artistique et Culturel du Territoire et accepte le versement d’une participation de 300 euros</w:t>
      </w:r>
      <w:r w:rsidR="0027399D" w:rsidRPr="0027399D">
        <w:rPr>
          <w:sz w:val="22"/>
          <w:szCs w:val="22"/>
        </w:rPr>
        <w:t xml:space="preserve"> pour l’animation bibliothèque/théâtre au Foyer avec la participation de près de 40 enfants.</w:t>
      </w:r>
    </w:p>
    <w:p w14:paraId="1548C838" w14:textId="3CEC52E4" w:rsidR="00955FB0" w:rsidRDefault="00955FB0" w:rsidP="000644C7">
      <w:pPr>
        <w:pStyle w:val="Paragraphedeliste"/>
        <w:ind w:left="0"/>
        <w:rPr>
          <w:sz w:val="22"/>
          <w:szCs w:val="22"/>
        </w:rPr>
      </w:pPr>
    </w:p>
    <w:p w14:paraId="72FD3B60" w14:textId="4AE13E18" w:rsidR="0027399D" w:rsidRPr="0027399D" w:rsidRDefault="000644C7" w:rsidP="0027399D">
      <w:pPr>
        <w:pStyle w:val="Paragraphedeliste"/>
        <w:ind w:left="0"/>
        <w:jc w:val="both"/>
        <w:rPr>
          <w:b/>
          <w:sz w:val="22"/>
          <w:szCs w:val="22"/>
        </w:rPr>
      </w:pPr>
      <w:r w:rsidRPr="0027399D">
        <w:rPr>
          <w:b/>
          <w:sz w:val="22"/>
          <w:szCs w:val="22"/>
          <w:u w:val="single"/>
        </w:rPr>
        <w:t>Délibération n°72 : Appel à projet FDSR 2020 – Toilettes de l’école et création d’une avancée préau</w:t>
      </w:r>
      <w:r w:rsidRPr="0027399D">
        <w:rPr>
          <w:b/>
          <w:sz w:val="22"/>
          <w:szCs w:val="22"/>
        </w:rPr>
        <w:t xml:space="preserve"> : </w:t>
      </w:r>
      <w:r w:rsidRPr="0027399D">
        <w:rPr>
          <w:sz w:val="22"/>
          <w:szCs w:val="22"/>
        </w:rPr>
        <w:t>Le Conseil Mun</w:t>
      </w:r>
      <w:r w:rsidR="0027399D" w:rsidRPr="0027399D">
        <w:rPr>
          <w:sz w:val="22"/>
          <w:szCs w:val="22"/>
        </w:rPr>
        <w:t xml:space="preserve">icipal, </w:t>
      </w:r>
      <w:r w:rsidRPr="0027399D">
        <w:rPr>
          <w:sz w:val="22"/>
          <w:szCs w:val="22"/>
        </w:rPr>
        <w:t>à l’unanimité, décide de présenter le dossier de remise aux normes des toilettes et création d’une avancée de préau</w:t>
      </w:r>
      <w:r w:rsidR="0027399D" w:rsidRPr="0027399D">
        <w:rPr>
          <w:sz w:val="22"/>
          <w:szCs w:val="22"/>
        </w:rPr>
        <w:t xml:space="preserve"> car les enfants ont peu d’endroit pour se mettre à l’abri, en cas de pluie ou de fortes chaleurs.</w:t>
      </w:r>
    </w:p>
    <w:p w14:paraId="463F6A64" w14:textId="77777777" w:rsidR="00B10C39" w:rsidRDefault="00B10C39" w:rsidP="00955FB0">
      <w:pPr>
        <w:pStyle w:val="Paragraphedeliste"/>
        <w:ind w:left="0"/>
        <w:rPr>
          <w:i/>
          <w:sz w:val="22"/>
          <w:szCs w:val="22"/>
        </w:rPr>
      </w:pPr>
    </w:p>
    <w:p w14:paraId="792FA922" w14:textId="63117484" w:rsidR="00397663" w:rsidRPr="0027399D" w:rsidRDefault="00397663" w:rsidP="00397663">
      <w:pPr>
        <w:jc w:val="both"/>
        <w:rPr>
          <w:sz w:val="22"/>
          <w:szCs w:val="22"/>
        </w:rPr>
      </w:pPr>
      <w:r w:rsidRPr="0027399D">
        <w:rPr>
          <w:b/>
          <w:sz w:val="22"/>
          <w:szCs w:val="22"/>
          <w:u w:val="single"/>
        </w:rPr>
        <w:t xml:space="preserve">Délibération n°73 : Ecole- remise aux normes des toilettes et création d’une avancée de préau – désignation d’un maître d’œuvre </w:t>
      </w:r>
    </w:p>
    <w:p w14:paraId="46718A66" w14:textId="200BBCC8" w:rsidR="00397663" w:rsidRPr="0027399D" w:rsidRDefault="00397663" w:rsidP="0027399D">
      <w:pPr>
        <w:pStyle w:val="Paragraphedeliste"/>
        <w:ind w:left="0"/>
        <w:jc w:val="both"/>
        <w:rPr>
          <w:sz w:val="22"/>
          <w:szCs w:val="22"/>
        </w:rPr>
      </w:pPr>
      <w:r w:rsidRPr="0027399D">
        <w:rPr>
          <w:sz w:val="22"/>
          <w:szCs w:val="22"/>
        </w:rPr>
        <w:t xml:space="preserve">Madame Lemaire rappelle le projet de remise aux normes des toilettes de l’école et la création </w:t>
      </w:r>
      <w:r w:rsidR="0027399D" w:rsidRPr="0027399D">
        <w:rPr>
          <w:sz w:val="22"/>
          <w:szCs w:val="22"/>
        </w:rPr>
        <w:t xml:space="preserve">d’une avancée du préau existant. </w:t>
      </w:r>
      <w:r w:rsidRPr="0027399D">
        <w:rPr>
          <w:sz w:val="22"/>
          <w:szCs w:val="22"/>
        </w:rPr>
        <w:t>Le Conseil Mu</w:t>
      </w:r>
      <w:r w:rsidR="0027399D" w:rsidRPr="0027399D">
        <w:rPr>
          <w:sz w:val="22"/>
          <w:szCs w:val="22"/>
        </w:rPr>
        <w:t>nicipal,</w:t>
      </w:r>
      <w:r w:rsidRPr="0027399D">
        <w:rPr>
          <w:sz w:val="22"/>
          <w:szCs w:val="22"/>
        </w:rPr>
        <w:t xml:space="preserve"> à l’unanimité, décide de désigner M. Gilard Alain, de la Société Gilard Indoor Concept domicilié à Sonzay, architecte et maître d’œuvre pour la réalisation des démarches administratives et le suivi des travaux. </w:t>
      </w:r>
    </w:p>
    <w:p w14:paraId="2FAFDA2D" w14:textId="77777777" w:rsidR="00397663" w:rsidRDefault="00397663" w:rsidP="00397663">
      <w:pPr>
        <w:jc w:val="both"/>
        <w:rPr>
          <w:sz w:val="22"/>
          <w:szCs w:val="22"/>
        </w:rPr>
      </w:pPr>
    </w:p>
    <w:p w14:paraId="7135733B" w14:textId="48B98453" w:rsidR="00397663" w:rsidRPr="0027399D" w:rsidRDefault="00397663" w:rsidP="00397663">
      <w:pPr>
        <w:pStyle w:val="Paragraphedeliste"/>
        <w:ind w:left="0"/>
        <w:jc w:val="both"/>
        <w:rPr>
          <w:b/>
          <w:sz w:val="22"/>
          <w:szCs w:val="22"/>
        </w:rPr>
      </w:pPr>
      <w:r w:rsidRPr="0027399D">
        <w:rPr>
          <w:b/>
          <w:sz w:val="22"/>
          <w:szCs w:val="22"/>
          <w:u w:val="single"/>
        </w:rPr>
        <w:t>Délibération n°74 : Convention de financement Val Touraine Habitat – édification de deux logements séniors Avenue Eugène Hilarion</w:t>
      </w:r>
      <w:r w:rsidRPr="0027399D">
        <w:rPr>
          <w:b/>
          <w:sz w:val="22"/>
          <w:szCs w:val="22"/>
        </w:rPr>
        <w:t xml:space="preserve"> : </w:t>
      </w:r>
    </w:p>
    <w:p w14:paraId="77661699" w14:textId="2CB3FBFB" w:rsidR="00397663" w:rsidRPr="0027399D" w:rsidRDefault="00397663" w:rsidP="00397663">
      <w:pPr>
        <w:jc w:val="both"/>
        <w:rPr>
          <w:sz w:val="22"/>
          <w:szCs w:val="22"/>
        </w:rPr>
      </w:pPr>
      <w:r w:rsidRPr="0027399D">
        <w:rPr>
          <w:sz w:val="22"/>
          <w:szCs w:val="22"/>
        </w:rPr>
        <w:t>Le Conseil Mu</w:t>
      </w:r>
      <w:r w:rsidR="0027399D" w:rsidRPr="0027399D">
        <w:rPr>
          <w:sz w:val="22"/>
          <w:szCs w:val="22"/>
        </w:rPr>
        <w:t>nicipal,</w:t>
      </w:r>
      <w:r w:rsidRPr="0027399D">
        <w:rPr>
          <w:sz w:val="22"/>
          <w:szCs w:val="22"/>
        </w:rPr>
        <w:t xml:space="preserve"> à l’unanimité, accepte les termes de la convention de financement pour la construction de deux logements « habitat séniors », avec le versement d’une participation de 5000 euros par logement.  </w:t>
      </w:r>
    </w:p>
    <w:p w14:paraId="403B2C1C" w14:textId="77777777" w:rsidR="00397663" w:rsidRDefault="00397663" w:rsidP="00A81DA0">
      <w:pPr>
        <w:pStyle w:val="Paragraphedeliste"/>
        <w:ind w:left="0"/>
        <w:rPr>
          <w:sz w:val="22"/>
          <w:szCs w:val="22"/>
          <w:u w:val="single"/>
        </w:rPr>
      </w:pPr>
    </w:p>
    <w:p w14:paraId="0689F6E9" w14:textId="7054A830" w:rsidR="005F3178" w:rsidRPr="0027399D" w:rsidRDefault="005F3178" w:rsidP="005F3178">
      <w:pPr>
        <w:pStyle w:val="Paragraphedeliste"/>
        <w:ind w:left="0"/>
        <w:rPr>
          <w:b/>
          <w:sz w:val="22"/>
          <w:szCs w:val="22"/>
        </w:rPr>
      </w:pPr>
      <w:r w:rsidRPr="0027399D">
        <w:rPr>
          <w:b/>
          <w:sz w:val="22"/>
          <w:szCs w:val="22"/>
          <w:u w:val="single"/>
        </w:rPr>
        <w:t>Délibération n°75 : Installation médecin- diffusion sur plateforme dédiée</w:t>
      </w:r>
      <w:r w:rsidRPr="0027399D">
        <w:rPr>
          <w:b/>
          <w:sz w:val="22"/>
          <w:szCs w:val="22"/>
        </w:rPr>
        <w:t xml:space="preserve"> : </w:t>
      </w:r>
    </w:p>
    <w:p w14:paraId="35A62BDB" w14:textId="7A7FBFB8" w:rsidR="005F3178" w:rsidRDefault="005F3178" w:rsidP="0027399D">
      <w:pPr>
        <w:pStyle w:val="Paragraphedeliste"/>
        <w:ind w:left="0"/>
        <w:jc w:val="both"/>
        <w:rPr>
          <w:sz w:val="22"/>
          <w:szCs w:val="22"/>
        </w:rPr>
      </w:pPr>
      <w:r w:rsidRPr="0027399D">
        <w:rPr>
          <w:sz w:val="22"/>
          <w:szCs w:val="22"/>
        </w:rPr>
        <w:t>Le Conseil Mu</w:t>
      </w:r>
      <w:r w:rsidR="0027399D">
        <w:rPr>
          <w:sz w:val="22"/>
          <w:szCs w:val="22"/>
        </w:rPr>
        <w:t>nicipal,</w:t>
      </w:r>
      <w:r w:rsidRPr="0027399D">
        <w:rPr>
          <w:sz w:val="22"/>
          <w:szCs w:val="22"/>
        </w:rPr>
        <w:t xml:space="preserve"> à l’unanimité, accepte le devis de la Société RemplaFrance pour un montant de 600€TTC. </w:t>
      </w:r>
      <w:r w:rsidR="004F72FC" w:rsidRPr="0027399D">
        <w:rPr>
          <w:sz w:val="22"/>
          <w:szCs w:val="22"/>
        </w:rPr>
        <w:t>Une annonce sera déposée sur une plateforme qui met en relation la collectivité et des médecins remplaçants et des professionnels en recherche d’installation, avec un relais sur des réseaux sociaux spécifiques.</w:t>
      </w:r>
    </w:p>
    <w:p w14:paraId="0DFEC095" w14:textId="77777777" w:rsidR="007B494D" w:rsidRDefault="007B494D" w:rsidP="0027399D">
      <w:pPr>
        <w:pStyle w:val="Paragraphedeliste"/>
        <w:ind w:left="0"/>
        <w:jc w:val="both"/>
        <w:rPr>
          <w:sz w:val="22"/>
          <w:szCs w:val="22"/>
        </w:rPr>
      </w:pPr>
    </w:p>
    <w:p w14:paraId="012ED6D2" w14:textId="77777777" w:rsidR="007B494D" w:rsidRDefault="007B494D" w:rsidP="0027399D">
      <w:pPr>
        <w:pStyle w:val="Paragraphedeliste"/>
        <w:ind w:left="0"/>
        <w:jc w:val="both"/>
        <w:rPr>
          <w:sz w:val="22"/>
          <w:szCs w:val="22"/>
        </w:rPr>
      </w:pPr>
    </w:p>
    <w:p w14:paraId="7CF3DCB9" w14:textId="77777777" w:rsidR="007B494D" w:rsidRDefault="007B494D" w:rsidP="0027399D">
      <w:pPr>
        <w:pStyle w:val="Paragraphedeliste"/>
        <w:ind w:left="0"/>
        <w:jc w:val="both"/>
        <w:rPr>
          <w:sz w:val="22"/>
          <w:szCs w:val="22"/>
        </w:rPr>
      </w:pPr>
    </w:p>
    <w:p w14:paraId="11EAE0EB" w14:textId="77777777" w:rsidR="004F72FC" w:rsidRPr="0027399D" w:rsidRDefault="004F72FC" w:rsidP="0027399D">
      <w:pPr>
        <w:pStyle w:val="Paragraphedeliste"/>
        <w:ind w:left="0"/>
        <w:jc w:val="both"/>
        <w:rPr>
          <w:sz w:val="22"/>
          <w:szCs w:val="22"/>
        </w:rPr>
      </w:pPr>
    </w:p>
    <w:p w14:paraId="58881E17" w14:textId="77777777" w:rsidR="00D76B92" w:rsidRDefault="00D76B92" w:rsidP="00AE7C93">
      <w:pPr>
        <w:tabs>
          <w:tab w:val="num" w:pos="900"/>
        </w:tabs>
        <w:ind w:right="98"/>
        <w:jc w:val="both"/>
        <w:rPr>
          <w:i/>
          <w:sz w:val="22"/>
          <w:szCs w:val="22"/>
        </w:rPr>
      </w:pPr>
    </w:p>
    <w:p w14:paraId="5FD2CA8E" w14:textId="1FE4BD52" w:rsidR="004E089E" w:rsidRPr="007B494D" w:rsidRDefault="00084C64" w:rsidP="007B494D">
      <w:pPr>
        <w:ind w:firstLine="708"/>
        <w:jc w:val="both"/>
        <w:rPr>
          <w:b/>
          <w:sz w:val="28"/>
          <w:szCs w:val="28"/>
          <w:u w:val="single"/>
        </w:rPr>
      </w:pPr>
      <w:r>
        <w:rPr>
          <w:b/>
          <w:sz w:val="28"/>
          <w:szCs w:val="28"/>
          <w:u w:val="single"/>
        </w:rPr>
        <w:lastRenderedPageBreak/>
        <w:t>4</w:t>
      </w:r>
      <w:r w:rsidRPr="00922169">
        <w:rPr>
          <w:b/>
          <w:sz w:val="28"/>
          <w:szCs w:val="28"/>
          <w:u w:val="single"/>
        </w:rPr>
        <w:t xml:space="preserve">. </w:t>
      </w:r>
      <w:r w:rsidR="00955FB0">
        <w:rPr>
          <w:b/>
          <w:sz w:val="28"/>
          <w:szCs w:val="28"/>
          <w:u w:val="single"/>
        </w:rPr>
        <w:t>BATIMENTS</w:t>
      </w:r>
    </w:p>
    <w:p w14:paraId="586BAA82" w14:textId="65FB2C33" w:rsidR="00F20F6A" w:rsidRPr="0027399D" w:rsidRDefault="00F20F6A" w:rsidP="00F20F6A">
      <w:pPr>
        <w:pStyle w:val="Paragraphedeliste"/>
        <w:ind w:left="1416" w:hanging="1416"/>
        <w:jc w:val="both"/>
        <w:rPr>
          <w:b/>
          <w:sz w:val="22"/>
          <w:szCs w:val="22"/>
          <w:u w:val="single"/>
        </w:rPr>
      </w:pPr>
      <w:r w:rsidRPr="0027399D">
        <w:rPr>
          <w:b/>
          <w:sz w:val="22"/>
          <w:szCs w:val="22"/>
          <w:u w:val="single"/>
        </w:rPr>
        <w:t xml:space="preserve">Délibération n°76 : Cabinet médical et paramédical : mission SPS </w:t>
      </w:r>
    </w:p>
    <w:p w14:paraId="715B9DB7" w14:textId="77777777" w:rsidR="00F20F6A" w:rsidRPr="0027399D" w:rsidRDefault="00F20F6A" w:rsidP="00F20F6A">
      <w:pPr>
        <w:pStyle w:val="Paragraphedeliste"/>
        <w:ind w:left="0"/>
        <w:jc w:val="both"/>
        <w:rPr>
          <w:sz w:val="22"/>
          <w:szCs w:val="22"/>
        </w:rPr>
      </w:pPr>
      <w:r w:rsidRPr="0027399D">
        <w:rPr>
          <w:sz w:val="22"/>
          <w:szCs w:val="22"/>
        </w:rPr>
        <w:t xml:space="preserve">Les propositions pour les missions de Coordonnateur SPS furent les suivantes : </w:t>
      </w:r>
    </w:p>
    <w:p w14:paraId="62BE5F81" w14:textId="77777777" w:rsidR="00F20F6A" w:rsidRPr="0027399D" w:rsidRDefault="00F20F6A" w:rsidP="00F20F6A">
      <w:pPr>
        <w:pStyle w:val="Paragraphedeliste"/>
        <w:ind w:left="0"/>
        <w:jc w:val="both"/>
        <w:rPr>
          <w:sz w:val="22"/>
          <w:szCs w:val="22"/>
        </w:rPr>
      </w:pPr>
      <w:r w:rsidRPr="0027399D">
        <w:rPr>
          <w:sz w:val="22"/>
          <w:szCs w:val="22"/>
        </w:rPr>
        <w:t>Véritas : 3260€HT</w:t>
      </w:r>
    </w:p>
    <w:p w14:paraId="3C62B29A" w14:textId="77777777" w:rsidR="00F20F6A" w:rsidRPr="0027399D" w:rsidRDefault="00F20F6A" w:rsidP="00F20F6A">
      <w:pPr>
        <w:pStyle w:val="Paragraphedeliste"/>
        <w:ind w:left="0"/>
        <w:jc w:val="both"/>
        <w:rPr>
          <w:sz w:val="22"/>
          <w:szCs w:val="22"/>
        </w:rPr>
      </w:pPr>
      <w:r w:rsidRPr="0027399D">
        <w:rPr>
          <w:sz w:val="22"/>
          <w:szCs w:val="22"/>
        </w:rPr>
        <w:t>Socotec : 2980€HT</w:t>
      </w:r>
    </w:p>
    <w:p w14:paraId="316A9683" w14:textId="77777777" w:rsidR="00F20F6A" w:rsidRPr="0027399D" w:rsidRDefault="00F20F6A" w:rsidP="00F20F6A">
      <w:pPr>
        <w:pStyle w:val="Paragraphedeliste"/>
        <w:ind w:left="0"/>
        <w:jc w:val="both"/>
        <w:rPr>
          <w:sz w:val="22"/>
          <w:szCs w:val="22"/>
        </w:rPr>
      </w:pPr>
      <w:r w:rsidRPr="0027399D">
        <w:rPr>
          <w:sz w:val="22"/>
          <w:szCs w:val="22"/>
        </w:rPr>
        <w:t>Batec : 2220€HT</w:t>
      </w:r>
    </w:p>
    <w:p w14:paraId="6270E714" w14:textId="4E4CDE54" w:rsidR="00F20F6A" w:rsidRPr="0027399D" w:rsidRDefault="00F20F6A" w:rsidP="00F20F6A">
      <w:pPr>
        <w:pStyle w:val="Paragraphedeliste"/>
        <w:ind w:left="0"/>
        <w:jc w:val="both"/>
        <w:rPr>
          <w:sz w:val="22"/>
          <w:szCs w:val="22"/>
        </w:rPr>
      </w:pPr>
      <w:r w:rsidRPr="0027399D">
        <w:rPr>
          <w:sz w:val="22"/>
          <w:szCs w:val="22"/>
        </w:rPr>
        <w:t>Le Conseil Mun</w:t>
      </w:r>
      <w:r w:rsidR="007B494D">
        <w:rPr>
          <w:sz w:val="22"/>
          <w:szCs w:val="22"/>
        </w:rPr>
        <w:t xml:space="preserve">icipal, </w:t>
      </w:r>
      <w:r w:rsidRPr="0027399D">
        <w:rPr>
          <w:sz w:val="22"/>
          <w:szCs w:val="22"/>
        </w:rPr>
        <w:t xml:space="preserve">à l’unanimité, confirme le choix de la société BATEC pour un montant de 2220€HT. </w:t>
      </w:r>
    </w:p>
    <w:p w14:paraId="5E92E0C1" w14:textId="77777777" w:rsidR="00A41FC8" w:rsidRPr="00A41FC8" w:rsidRDefault="00A41FC8" w:rsidP="00A41FC8"/>
    <w:p w14:paraId="306D12F0" w14:textId="07B07CA4" w:rsidR="00A41FC8" w:rsidRPr="0027399D" w:rsidRDefault="00A41FC8" w:rsidP="00A41FC8">
      <w:pPr>
        <w:pStyle w:val="Paragraphedeliste"/>
        <w:ind w:left="1416" w:hanging="1416"/>
        <w:jc w:val="both"/>
        <w:rPr>
          <w:b/>
          <w:sz w:val="22"/>
          <w:szCs w:val="22"/>
          <w:u w:val="single"/>
        </w:rPr>
      </w:pPr>
      <w:r w:rsidRPr="0027399D">
        <w:rPr>
          <w:b/>
          <w:sz w:val="22"/>
          <w:szCs w:val="22"/>
          <w:u w:val="single"/>
        </w:rPr>
        <w:t>Délibération n°77 : Cabinet médical et paramédical : mission Contrôle Technique</w:t>
      </w:r>
    </w:p>
    <w:p w14:paraId="6E4C5A3F" w14:textId="0D1074E1" w:rsidR="00A41FC8" w:rsidRPr="0027399D" w:rsidRDefault="009F5085" w:rsidP="00A41FC8">
      <w:pPr>
        <w:pStyle w:val="Paragraphedeliste"/>
        <w:ind w:left="0"/>
        <w:jc w:val="both"/>
        <w:rPr>
          <w:sz w:val="22"/>
          <w:szCs w:val="22"/>
        </w:rPr>
      </w:pPr>
      <w:r w:rsidRPr="0027399D">
        <w:rPr>
          <w:sz w:val="22"/>
          <w:szCs w:val="22"/>
        </w:rPr>
        <w:t xml:space="preserve">Trois entreprises ont été consultées. Seules deux ont fait parvenir une offre. </w:t>
      </w:r>
      <w:r w:rsidR="00A41FC8" w:rsidRPr="0027399D">
        <w:rPr>
          <w:sz w:val="22"/>
          <w:szCs w:val="22"/>
        </w:rPr>
        <w:t xml:space="preserve">Les propositions pour les missions de Contrôle Technique furent les suivantes : </w:t>
      </w:r>
    </w:p>
    <w:p w14:paraId="022F0619" w14:textId="77777777" w:rsidR="00A41FC8" w:rsidRPr="0027399D" w:rsidRDefault="00A41FC8" w:rsidP="00A41FC8">
      <w:pPr>
        <w:pStyle w:val="Paragraphedeliste"/>
        <w:ind w:left="0"/>
        <w:jc w:val="both"/>
        <w:rPr>
          <w:sz w:val="22"/>
          <w:szCs w:val="22"/>
        </w:rPr>
      </w:pPr>
      <w:r w:rsidRPr="0027399D">
        <w:rPr>
          <w:sz w:val="22"/>
          <w:szCs w:val="22"/>
        </w:rPr>
        <w:t>Veritas 3800€HT</w:t>
      </w:r>
    </w:p>
    <w:p w14:paraId="61098D13" w14:textId="77777777" w:rsidR="00A41FC8" w:rsidRPr="0027399D" w:rsidRDefault="00A41FC8" w:rsidP="00A41FC8">
      <w:pPr>
        <w:pStyle w:val="Paragraphedeliste"/>
        <w:ind w:left="0"/>
        <w:jc w:val="both"/>
        <w:rPr>
          <w:sz w:val="22"/>
          <w:szCs w:val="22"/>
        </w:rPr>
      </w:pPr>
      <w:r w:rsidRPr="0027399D">
        <w:rPr>
          <w:sz w:val="22"/>
          <w:szCs w:val="22"/>
        </w:rPr>
        <w:t>Socotec : 3630€HT</w:t>
      </w:r>
    </w:p>
    <w:p w14:paraId="749B19F8" w14:textId="6848BB75" w:rsidR="00A41FC8" w:rsidRPr="0027399D" w:rsidRDefault="00A41FC8" w:rsidP="00A41FC8">
      <w:pPr>
        <w:pStyle w:val="Paragraphedeliste"/>
        <w:ind w:left="0"/>
        <w:jc w:val="both"/>
        <w:rPr>
          <w:sz w:val="22"/>
          <w:szCs w:val="22"/>
        </w:rPr>
      </w:pPr>
      <w:r w:rsidRPr="0027399D">
        <w:rPr>
          <w:sz w:val="22"/>
          <w:szCs w:val="22"/>
        </w:rPr>
        <w:t xml:space="preserve">C’est la société Socotec qui a été retenu en tant que Contrôle Technique pour un montant de 3630€HT. </w:t>
      </w:r>
      <w:r w:rsidR="00D75352">
        <w:rPr>
          <w:sz w:val="22"/>
          <w:szCs w:val="22"/>
        </w:rPr>
        <w:t>Le Conseil Municipal,</w:t>
      </w:r>
      <w:r w:rsidRPr="0027399D">
        <w:rPr>
          <w:sz w:val="22"/>
          <w:szCs w:val="22"/>
        </w:rPr>
        <w:t xml:space="preserve"> à l’unanimité, confirme le choix de la société SOCOTEC pour un montant de 3630€HT pour la mission de contrôle technique. Il valide les missions complémentaires </w:t>
      </w:r>
      <w:r w:rsidR="00D75352">
        <w:rPr>
          <w:sz w:val="22"/>
          <w:szCs w:val="22"/>
        </w:rPr>
        <w:t xml:space="preserve">de contrôle des installations et </w:t>
      </w:r>
      <w:proofErr w:type="spellStart"/>
      <w:r w:rsidR="00D75352">
        <w:rPr>
          <w:sz w:val="22"/>
          <w:szCs w:val="22"/>
        </w:rPr>
        <w:t>Consuel</w:t>
      </w:r>
      <w:proofErr w:type="spellEnd"/>
      <w:r w:rsidR="00D75352">
        <w:rPr>
          <w:sz w:val="22"/>
          <w:szCs w:val="22"/>
        </w:rPr>
        <w:t xml:space="preserve"> </w:t>
      </w:r>
      <w:r w:rsidRPr="0027399D">
        <w:rPr>
          <w:sz w:val="22"/>
          <w:szCs w:val="22"/>
        </w:rPr>
        <w:t xml:space="preserve">pour un montant de 1290€HT. </w:t>
      </w:r>
    </w:p>
    <w:p w14:paraId="55F426C7" w14:textId="77777777" w:rsidR="00A41FC8" w:rsidRPr="00D75352" w:rsidRDefault="00A41FC8" w:rsidP="00D75352">
      <w:pPr>
        <w:jc w:val="both"/>
        <w:rPr>
          <w:b/>
          <w:i/>
          <w:sz w:val="22"/>
          <w:szCs w:val="22"/>
          <w:u w:val="single"/>
        </w:rPr>
      </w:pPr>
    </w:p>
    <w:p w14:paraId="1F0DC7D2" w14:textId="3F4E8BEE" w:rsidR="00A41FC8" w:rsidRPr="00D75352" w:rsidRDefault="00A41FC8" w:rsidP="00D75352">
      <w:pPr>
        <w:pStyle w:val="Paragraphedeliste"/>
        <w:ind w:left="1416" w:hanging="1416"/>
        <w:jc w:val="both"/>
        <w:rPr>
          <w:b/>
          <w:sz w:val="22"/>
          <w:szCs w:val="22"/>
          <w:u w:val="single"/>
        </w:rPr>
      </w:pPr>
      <w:r w:rsidRPr="00D75352">
        <w:rPr>
          <w:b/>
          <w:sz w:val="22"/>
          <w:szCs w:val="22"/>
          <w:u w:val="single"/>
        </w:rPr>
        <w:t>Délibération n°78 : Cabinet médical et paramédical : attribution des lots</w:t>
      </w:r>
    </w:p>
    <w:p w14:paraId="3EE98FAA" w14:textId="77777777" w:rsidR="00A41FC8" w:rsidRPr="00D75352" w:rsidRDefault="00A41FC8" w:rsidP="00A41FC8">
      <w:pPr>
        <w:pStyle w:val="Paragraphedeliste"/>
        <w:ind w:left="0"/>
        <w:jc w:val="both"/>
        <w:rPr>
          <w:sz w:val="22"/>
          <w:szCs w:val="22"/>
        </w:rPr>
      </w:pPr>
      <w:r w:rsidRPr="00D75352">
        <w:rPr>
          <w:sz w:val="22"/>
          <w:szCs w:val="22"/>
        </w:rPr>
        <w:t>Madame Lemaire informe que la Commission d’Appel d’Offres s’est réunie le 18 octobre 2019 pour l’ouverture des plis de la consultation pour la construction du cabinet médical et paramédical.</w:t>
      </w:r>
    </w:p>
    <w:p w14:paraId="21393417" w14:textId="435B0998" w:rsidR="00A41FC8" w:rsidRPr="00D75352" w:rsidRDefault="00A41FC8" w:rsidP="00A41FC8">
      <w:pPr>
        <w:pStyle w:val="Paragraphedeliste"/>
        <w:ind w:left="0"/>
        <w:jc w:val="both"/>
        <w:rPr>
          <w:sz w:val="22"/>
          <w:szCs w:val="22"/>
        </w:rPr>
      </w:pPr>
      <w:r w:rsidRPr="00D75352">
        <w:rPr>
          <w:sz w:val="22"/>
          <w:szCs w:val="22"/>
        </w:rPr>
        <w:t xml:space="preserve">Le marché était divisé en douze lots. Les lots 11 et 12 n’ont eu aucune proposition. </w:t>
      </w:r>
    </w:p>
    <w:p w14:paraId="240BF420" w14:textId="1A3EA227" w:rsidR="00A41FC8" w:rsidRPr="00D75352" w:rsidRDefault="00A41FC8" w:rsidP="00A41FC8">
      <w:pPr>
        <w:pStyle w:val="Paragraphedeliste"/>
        <w:ind w:left="0"/>
        <w:jc w:val="both"/>
        <w:rPr>
          <w:sz w:val="22"/>
          <w:szCs w:val="22"/>
        </w:rPr>
      </w:pPr>
      <w:r w:rsidRPr="00D75352">
        <w:rPr>
          <w:sz w:val="22"/>
          <w:szCs w:val="22"/>
        </w:rPr>
        <w:t xml:space="preserve">Le Conseil Municipal, à l’unanimité, confirme l’attribution des lots suivants : </w:t>
      </w:r>
    </w:p>
    <w:p w14:paraId="79A1415E" w14:textId="77777777" w:rsidR="00A41FC8" w:rsidRPr="00D75352" w:rsidRDefault="00A41FC8" w:rsidP="00A41FC8">
      <w:pPr>
        <w:pStyle w:val="Paragraphedeliste"/>
        <w:ind w:left="0"/>
        <w:jc w:val="both"/>
        <w:rPr>
          <w:sz w:val="22"/>
          <w:szCs w:val="22"/>
        </w:rPr>
      </w:pPr>
      <w:r w:rsidRPr="00D75352">
        <w:rPr>
          <w:sz w:val="22"/>
          <w:szCs w:val="22"/>
        </w:rPr>
        <w:t>Lot 1 – gros œuvre : attribué à la Société Boyer Vitré pour un montant de 53578,10€HT</w:t>
      </w:r>
    </w:p>
    <w:p w14:paraId="3A55B9DF" w14:textId="77777777" w:rsidR="00A41FC8" w:rsidRPr="00D75352" w:rsidRDefault="00A41FC8" w:rsidP="00A41FC8">
      <w:pPr>
        <w:spacing w:after="100" w:afterAutospacing="1"/>
        <w:ind w:right="-28"/>
        <w:contextualSpacing/>
        <w:jc w:val="both"/>
        <w:rPr>
          <w:sz w:val="22"/>
          <w:szCs w:val="22"/>
        </w:rPr>
      </w:pPr>
      <w:r w:rsidRPr="00D75352">
        <w:rPr>
          <w:sz w:val="22"/>
          <w:szCs w:val="22"/>
        </w:rPr>
        <w:t>Lot 2 – Charpente Bardage bois : attribué à la Société JM Millet pour un montant de 49253,63€HT</w:t>
      </w:r>
    </w:p>
    <w:p w14:paraId="05C86A45" w14:textId="77777777" w:rsidR="00A41FC8" w:rsidRPr="00D75352" w:rsidRDefault="00A41FC8" w:rsidP="00A41FC8">
      <w:pPr>
        <w:spacing w:after="100" w:afterAutospacing="1"/>
        <w:ind w:right="-28"/>
        <w:contextualSpacing/>
        <w:jc w:val="both"/>
        <w:rPr>
          <w:sz w:val="22"/>
          <w:szCs w:val="22"/>
        </w:rPr>
      </w:pPr>
      <w:r w:rsidRPr="00D75352">
        <w:rPr>
          <w:sz w:val="22"/>
          <w:szCs w:val="22"/>
        </w:rPr>
        <w:t>Lot 3 -  Couverture bardage zinc : attribué à l’entreprise Flabeau pour un montant de 37702,29€HT</w:t>
      </w:r>
    </w:p>
    <w:p w14:paraId="74A18CC4" w14:textId="77777777" w:rsidR="00A41FC8" w:rsidRPr="00D75352" w:rsidRDefault="00A41FC8" w:rsidP="00A41FC8">
      <w:pPr>
        <w:spacing w:after="100" w:afterAutospacing="1"/>
        <w:ind w:right="-28"/>
        <w:contextualSpacing/>
        <w:jc w:val="both"/>
        <w:rPr>
          <w:sz w:val="22"/>
          <w:szCs w:val="22"/>
        </w:rPr>
      </w:pPr>
      <w:r w:rsidRPr="00D75352">
        <w:rPr>
          <w:sz w:val="22"/>
          <w:szCs w:val="22"/>
        </w:rPr>
        <w:t>Lot 5 – Menuiseries intérieures : attribué à la Société Sartor pour un montant de 5777,80€HT plus l’option aménagement pour un montant de 3402,54€HT</w:t>
      </w:r>
    </w:p>
    <w:p w14:paraId="74A221C7" w14:textId="77777777" w:rsidR="00A41FC8" w:rsidRPr="00D75352" w:rsidRDefault="00A41FC8" w:rsidP="00A41FC8">
      <w:pPr>
        <w:spacing w:after="100" w:afterAutospacing="1"/>
        <w:ind w:right="-28"/>
        <w:contextualSpacing/>
        <w:jc w:val="both"/>
        <w:rPr>
          <w:sz w:val="22"/>
          <w:szCs w:val="22"/>
        </w:rPr>
      </w:pPr>
      <w:r w:rsidRPr="00D75352">
        <w:rPr>
          <w:sz w:val="22"/>
          <w:szCs w:val="22"/>
        </w:rPr>
        <w:t>Lot 8 – Peintures : attribué à l’entreprise Charron pour un montant de 7405,43€HT</w:t>
      </w:r>
    </w:p>
    <w:p w14:paraId="0AF6C2C3" w14:textId="77777777" w:rsidR="00A41FC8" w:rsidRPr="00D75352" w:rsidRDefault="00A41FC8" w:rsidP="00A41FC8">
      <w:pPr>
        <w:spacing w:after="100" w:afterAutospacing="1"/>
        <w:ind w:right="-28"/>
        <w:contextualSpacing/>
        <w:jc w:val="both"/>
        <w:rPr>
          <w:sz w:val="22"/>
          <w:szCs w:val="22"/>
        </w:rPr>
      </w:pPr>
      <w:r w:rsidRPr="00D75352">
        <w:rPr>
          <w:sz w:val="22"/>
          <w:szCs w:val="22"/>
        </w:rPr>
        <w:t>Lot 9 – Electricité : attribué à l’entreprise SAS EC pour un montant de 25551,10€HT plus l’option visiophone pour un montant de 5610,00€HT.</w:t>
      </w:r>
    </w:p>
    <w:p w14:paraId="379A62DF" w14:textId="77777777" w:rsidR="00A41FC8" w:rsidRPr="00D75352" w:rsidRDefault="00A41FC8" w:rsidP="00A41FC8">
      <w:pPr>
        <w:spacing w:after="100" w:afterAutospacing="1"/>
        <w:ind w:right="-28"/>
        <w:contextualSpacing/>
        <w:jc w:val="both"/>
        <w:rPr>
          <w:sz w:val="22"/>
          <w:szCs w:val="22"/>
        </w:rPr>
      </w:pPr>
      <w:r w:rsidRPr="00D75352">
        <w:rPr>
          <w:sz w:val="22"/>
          <w:szCs w:val="22"/>
        </w:rPr>
        <w:t>Lot 10 – Plomberie, sanitaire, Chauffage, VMC : attribué à l’entreprise Axiclim pour un montant de 63244.71€HT plus l’option de 1152.18 €HT</w:t>
      </w:r>
    </w:p>
    <w:p w14:paraId="38CFC90C" w14:textId="77777777" w:rsidR="00A41FC8" w:rsidRPr="00D75352" w:rsidRDefault="00A41FC8" w:rsidP="00A41FC8">
      <w:pPr>
        <w:spacing w:after="100" w:afterAutospacing="1"/>
        <w:ind w:right="-28"/>
        <w:contextualSpacing/>
        <w:jc w:val="both"/>
        <w:rPr>
          <w:sz w:val="22"/>
          <w:szCs w:val="22"/>
        </w:rPr>
      </w:pPr>
    </w:p>
    <w:p w14:paraId="1660A881" w14:textId="05632424" w:rsidR="00A41FC8" w:rsidRPr="00D75352" w:rsidRDefault="00D75352" w:rsidP="00A41FC8">
      <w:pPr>
        <w:ind w:right="-28"/>
        <w:contextualSpacing/>
        <w:jc w:val="both"/>
        <w:rPr>
          <w:sz w:val="22"/>
          <w:szCs w:val="22"/>
        </w:rPr>
      </w:pPr>
      <w:r>
        <w:rPr>
          <w:sz w:val="22"/>
          <w:szCs w:val="22"/>
        </w:rPr>
        <w:t>Il</w:t>
      </w:r>
      <w:r w:rsidR="00A41FC8" w:rsidRPr="00D75352">
        <w:rPr>
          <w:sz w:val="22"/>
          <w:szCs w:val="22"/>
        </w:rPr>
        <w:t xml:space="preserve"> confirme la négociation pour les lots suivants : lot 4 (menuiseries extérieures), lot 6 (Plâtrerie), Lot 7 (revêtements de sols).</w:t>
      </w:r>
    </w:p>
    <w:p w14:paraId="2E74EEE5" w14:textId="77777777" w:rsidR="00D75352" w:rsidRDefault="00D75352" w:rsidP="00D75352">
      <w:pPr>
        <w:ind w:right="-28"/>
        <w:jc w:val="both"/>
        <w:rPr>
          <w:sz w:val="22"/>
          <w:szCs w:val="22"/>
        </w:rPr>
      </w:pPr>
      <w:r>
        <w:rPr>
          <w:sz w:val="22"/>
          <w:szCs w:val="22"/>
        </w:rPr>
        <w:t>I</w:t>
      </w:r>
      <w:r w:rsidR="00A41FC8" w:rsidRPr="00D75352">
        <w:rPr>
          <w:sz w:val="22"/>
          <w:szCs w:val="22"/>
        </w:rPr>
        <w:t>l valide la proposition de classer sans suite le lot 11 – Espaces Verts</w:t>
      </w:r>
    </w:p>
    <w:p w14:paraId="541E244C" w14:textId="47FBD519" w:rsidR="00A41FC8" w:rsidRPr="00D75352" w:rsidRDefault="00D75352" w:rsidP="00D75352">
      <w:pPr>
        <w:ind w:right="-28"/>
        <w:jc w:val="both"/>
        <w:rPr>
          <w:sz w:val="22"/>
          <w:szCs w:val="22"/>
        </w:rPr>
      </w:pPr>
      <w:r>
        <w:rPr>
          <w:sz w:val="22"/>
          <w:szCs w:val="22"/>
        </w:rPr>
        <w:t>I</w:t>
      </w:r>
      <w:r w:rsidR="00A41FC8" w:rsidRPr="00D75352">
        <w:rPr>
          <w:sz w:val="22"/>
          <w:szCs w:val="22"/>
        </w:rPr>
        <w:t>l valide la nécessité d’une nouvelle consultation pour le lot 12 – Sondes Géothermiques pour lequel il n’y a eu aucune offre.</w:t>
      </w:r>
    </w:p>
    <w:p w14:paraId="2337C862" w14:textId="77777777" w:rsidR="006A2357" w:rsidRDefault="006A2357" w:rsidP="00955FB0">
      <w:pPr>
        <w:pStyle w:val="Paragraphedeliste"/>
        <w:ind w:left="1416" w:hanging="1416"/>
        <w:rPr>
          <w:sz w:val="22"/>
          <w:szCs w:val="22"/>
          <w:u w:val="single"/>
        </w:rPr>
      </w:pPr>
    </w:p>
    <w:p w14:paraId="66DBCB8F" w14:textId="0B835EDA" w:rsidR="00CD19A6" w:rsidRPr="007B494D" w:rsidRDefault="00CD19A6" w:rsidP="00CD19A6">
      <w:pPr>
        <w:pStyle w:val="Paragraphedeliste"/>
        <w:ind w:left="1416" w:hanging="1416"/>
        <w:jc w:val="both"/>
        <w:rPr>
          <w:b/>
          <w:sz w:val="22"/>
          <w:szCs w:val="22"/>
          <w:u w:val="single"/>
        </w:rPr>
      </w:pPr>
      <w:r w:rsidRPr="007B494D">
        <w:rPr>
          <w:b/>
          <w:sz w:val="22"/>
          <w:szCs w:val="22"/>
          <w:u w:val="single"/>
        </w:rPr>
        <w:t>Délibération n°79 : Cabinet médical et paramédical : géothermie et demande de subventions</w:t>
      </w:r>
    </w:p>
    <w:p w14:paraId="0B5AB0E2" w14:textId="05F55249" w:rsidR="00CD19A6" w:rsidRPr="007B494D" w:rsidRDefault="00CD19A6" w:rsidP="00CD19A6">
      <w:pPr>
        <w:pStyle w:val="Paragraphedeliste"/>
        <w:ind w:left="0"/>
        <w:jc w:val="both"/>
        <w:rPr>
          <w:sz w:val="22"/>
          <w:szCs w:val="22"/>
        </w:rPr>
      </w:pPr>
      <w:r w:rsidRPr="007B494D">
        <w:rPr>
          <w:sz w:val="22"/>
          <w:szCs w:val="22"/>
        </w:rPr>
        <w:t xml:space="preserve">Madame Lemaire rappelle le projet de géothermie pour le cabinet Médical et paramédical. Une étude a été réalisée par la société Hydro Géologues Conseil. La consultation comporte un lot géothermie avec création d’une ou deux sondes géothermiques et pose d’une pompe à chaleur. </w:t>
      </w:r>
    </w:p>
    <w:p w14:paraId="31408A6C" w14:textId="6E2F2209" w:rsidR="00CD19A6" w:rsidRPr="007B494D" w:rsidRDefault="00CD19A6" w:rsidP="00CD19A6">
      <w:pPr>
        <w:pStyle w:val="Paragraphedeliste"/>
        <w:ind w:left="0"/>
        <w:jc w:val="both"/>
        <w:rPr>
          <w:sz w:val="22"/>
          <w:szCs w:val="22"/>
        </w:rPr>
      </w:pPr>
      <w:r w:rsidRPr="007B494D">
        <w:rPr>
          <w:sz w:val="22"/>
          <w:szCs w:val="22"/>
        </w:rPr>
        <w:t>Le Conseil Municipal,</w:t>
      </w:r>
      <w:r w:rsidR="007B494D">
        <w:rPr>
          <w:sz w:val="22"/>
          <w:szCs w:val="22"/>
        </w:rPr>
        <w:t xml:space="preserve"> </w:t>
      </w:r>
      <w:r w:rsidRPr="007B494D">
        <w:rPr>
          <w:sz w:val="22"/>
          <w:szCs w:val="22"/>
        </w:rPr>
        <w:t xml:space="preserve">à l’unanimité, approuve cette solution de chauffage pour la construction du cabinet médical et paramédical. Il sollicite les subventions au taux le plus élevé auprès de l’ADEME et du FEDER. </w:t>
      </w:r>
    </w:p>
    <w:p w14:paraId="666FA818" w14:textId="77777777" w:rsidR="00BE7FD9" w:rsidRPr="007B494D" w:rsidRDefault="00BE7FD9" w:rsidP="00BE7FD9">
      <w:pPr>
        <w:pStyle w:val="Paragraphedeliste"/>
        <w:ind w:left="0"/>
        <w:rPr>
          <w:sz w:val="22"/>
          <w:szCs w:val="22"/>
        </w:rPr>
      </w:pPr>
    </w:p>
    <w:p w14:paraId="4650E009" w14:textId="0B46ABE6" w:rsidR="00B42753" w:rsidRPr="007B494D" w:rsidRDefault="00B42753" w:rsidP="00B42753">
      <w:pPr>
        <w:pStyle w:val="Paragraphedeliste"/>
        <w:ind w:left="1416" w:hanging="1416"/>
        <w:rPr>
          <w:b/>
          <w:sz w:val="22"/>
          <w:szCs w:val="22"/>
          <w:u w:val="single"/>
        </w:rPr>
      </w:pPr>
      <w:r w:rsidRPr="007B494D">
        <w:rPr>
          <w:b/>
          <w:sz w:val="22"/>
          <w:szCs w:val="22"/>
          <w:u w:val="single"/>
        </w:rPr>
        <w:t>Délibération n°80 : Cabinet médical : assurance dommages ouvrages</w:t>
      </w:r>
    </w:p>
    <w:p w14:paraId="13E53F48" w14:textId="77777777" w:rsidR="00B42753" w:rsidRPr="007B494D" w:rsidRDefault="00B42753" w:rsidP="00B42753">
      <w:pPr>
        <w:ind w:right="57"/>
        <w:jc w:val="both"/>
      </w:pPr>
      <w:r w:rsidRPr="007B494D">
        <w:t>Madame Lemaire fait part de la nécessité de contracter une assurance dommage ouvrage pour la construction du cabinet médical et paramédical, avec formule de base plus la garantie tous risques chantier et responsabilité civile.</w:t>
      </w:r>
    </w:p>
    <w:p w14:paraId="5CB95F22" w14:textId="77777777" w:rsidR="00B42753" w:rsidRPr="007B494D" w:rsidRDefault="00B42753" w:rsidP="00B42753">
      <w:pPr>
        <w:ind w:right="57"/>
        <w:jc w:val="both"/>
      </w:pPr>
      <w:r w:rsidRPr="007B494D">
        <w:t xml:space="preserve"> La proposition de MMA s’élève à 10599€.</w:t>
      </w:r>
    </w:p>
    <w:p w14:paraId="4E837B1C" w14:textId="77777777" w:rsidR="00B42753" w:rsidRPr="007B494D" w:rsidRDefault="00B42753" w:rsidP="00B42753">
      <w:pPr>
        <w:ind w:right="57"/>
        <w:jc w:val="both"/>
      </w:pPr>
      <w:r w:rsidRPr="007B494D">
        <w:t>La proposition SMABTP s’élève à 9155.19€</w:t>
      </w:r>
    </w:p>
    <w:p w14:paraId="74DA6AB5" w14:textId="7E06DFFE" w:rsidR="00B42753" w:rsidRPr="007B494D" w:rsidRDefault="00B42753" w:rsidP="00B42753">
      <w:pPr>
        <w:ind w:right="57"/>
        <w:jc w:val="both"/>
      </w:pPr>
      <w:r w:rsidRPr="007B494D">
        <w:t>La proposition Kerjam s’élève à 7736.38 €.</w:t>
      </w:r>
    </w:p>
    <w:p w14:paraId="7A3C8D93" w14:textId="1E5807E6" w:rsidR="00B42753" w:rsidRPr="007B494D" w:rsidRDefault="00B42753" w:rsidP="00B42753">
      <w:pPr>
        <w:ind w:right="57"/>
        <w:jc w:val="both"/>
      </w:pPr>
      <w:r w:rsidRPr="007B494D">
        <w:t xml:space="preserve">Le Conseil Municipal, à l’unanimité, décide de retenir la proposition de la société Kerjam (avec la compagnie Lloyds). </w:t>
      </w:r>
    </w:p>
    <w:p w14:paraId="0807F201" w14:textId="77777777" w:rsidR="005F392B" w:rsidRDefault="005F392B" w:rsidP="00AE7C93">
      <w:pPr>
        <w:ind w:right="57"/>
        <w:jc w:val="both"/>
      </w:pPr>
    </w:p>
    <w:p w14:paraId="75FA153A" w14:textId="77777777" w:rsidR="007B494D" w:rsidRDefault="007B494D" w:rsidP="00AE7C93">
      <w:pPr>
        <w:ind w:right="57"/>
        <w:jc w:val="both"/>
      </w:pPr>
    </w:p>
    <w:p w14:paraId="253FAF1C" w14:textId="77777777" w:rsidR="007B494D" w:rsidRPr="00E43E44" w:rsidRDefault="007B494D" w:rsidP="00AE7C93">
      <w:pPr>
        <w:ind w:right="57"/>
        <w:jc w:val="both"/>
      </w:pPr>
    </w:p>
    <w:p w14:paraId="0F1B009D" w14:textId="39474980" w:rsidR="00084C64" w:rsidRPr="00C71A11" w:rsidRDefault="00590851" w:rsidP="00AE7C93">
      <w:pPr>
        <w:ind w:left="900" w:right="57" w:hanging="360"/>
        <w:jc w:val="both"/>
        <w:rPr>
          <w:b/>
          <w:sz w:val="28"/>
          <w:szCs w:val="28"/>
          <w:u w:val="single"/>
        </w:rPr>
      </w:pPr>
      <w:r>
        <w:rPr>
          <w:b/>
          <w:sz w:val="28"/>
          <w:szCs w:val="28"/>
          <w:u w:val="single"/>
        </w:rPr>
        <w:lastRenderedPageBreak/>
        <w:t>5. VOIRIE</w:t>
      </w:r>
    </w:p>
    <w:p w14:paraId="570F8AA6" w14:textId="6C94D6E1" w:rsidR="00590851" w:rsidRDefault="00590851" w:rsidP="00590851">
      <w:pPr>
        <w:jc w:val="both"/>
        <w:rPr>
          <w:sz w:val="22"/>
          <w:szCs w:val="22"/>
        </w:rPr>
      </w:pPr>
      <w:r w:rsidRPr="00E556B3">
        <w:rPr>
          <w:sz w:val="22"/>
          <w:szCs w:val="22"/>
          <w:u w:val="single"/>
        </w:rPr>
        <w:t>Citystade :</w:t>
      </w:r>
      <w:r>
        <w:rPr>
          <w:sz w:val="22"/>
          <w:szCs w:val="22"/>
        </w:rPr>
        <w:t xml:space="preserve"> Madame Lemaire fait part des travaux d’installation du Citystade</w:t>
      </w:r>
      <w:r w:rsidR="00F86632">
        <w:rPr>
          <w:sz w:val="22"/>
          <w:szCs w:val="22"/>
        </w:rPr>
        <w:t xml:space="preserve">. </w:t>
      </w:r>
      <w:r w:rsidR="00B42753">
        <w:rPr>
          <w:sz w:val="22"/>
          <w:szCs w:val="22"/>
        </w:rPr>
        <w:t xml:space="preserve">L’inauguration, organisée par la Communauté de Communes Gâtine Choisilles Pays de Racan, aura lieu </w:t>
      </w:r>
      <w:r w:rsidR="00F86632">
        <w:rPr>
          <w:sz w:val="22"/>
          <w:szCs w:val="22"/>
        </w:rPr>
        <w:t>probable</w:t>
      </w:r>
      <w:r w:rsidR="00B42753">
        <w:rPr>
          <w:sz w:val="22"/>
          <w:szCs w:val="22"/>
        </w:rPr>
        <w:t>ment</w:t>
      </w:r>
      <w:r w:rsidR="00F86632">
        <w:rPr>
          <w:sz w:val="22"/>
          <w:szCs w:val="22"/>
        </w:rPr>
        <w:t xml:space="preserve"> fin 2</w:t>
      </w:r>
      <w:r w:rsidR="00B42753">
        <w:rPr>
          <w:sz w:val="22"/>
          <w:szCs w:val="22"/>
        </w:rPr>
        <w:t>019 ou début 2020.</w:t>
      </w:r>
    </w:p>
    <w:p w14:paraId="267BB113" w14:textId="77777777" w:rsidR="00590851" w:rsidRDefault="00590851" w:rsidP="00590851">
      <w:pPr>
        <w:jc w:val="both"/>
        <w:rPr>
          <w:sz w:val="22"/>
          <w:szCs w:val="22"/>
        </w:rPr>
      </w:pPr>
    </w:p>
    <w:p w14:paraId="36222BEF" w14:textId="08433330" w:rsidR="00955FB0" w:rsidRPr="007B494D" w:rsidRDefault="00955FB0" w:rsidP="00590851">
      <w:pPr>
        <w:jc w:val="both"/>
        <w:rPr>
          <w:sz w:val="22"/>
          <w:szCs w:val="22"/>
          <w:u w:val="single"/>
        </w:rPr>
      </w:pPr>
      <w:r>
        <w:rPr>
          <w:sz w:val="22"/>
          <w:szCs w:val="22"/>
          <w:u w:val="single"/>
        </w:rPr>
        <w:t>Aménagement de la rue du Val Joyeux </w:t>
      </w:r>
      <w:proofErr w:type="gramStart"/>
      <w:r>
        <w:rPr>
          <w:sz w:val="22"/>
          <w:szCs w:val="22"/>
          <w:u w:val="single"/>
        </w:rPr>
        <w:t xml:space="preserve">: </w:t>
      </w:r>
      <w:r w:rsidR="00B42753">
        <w:rPr>
          <w:sz w:val="22"/>
          <w:szCs w:val="22"/>
        </w:rPr>
        <w:t xml:space="preserve"> Les</w:t>
      </w:r>
      <w:proofErr w:type="gramEnd"/>
      <w:r w:rsidR="00B42753">
        <w:rPr>
          <w:sz w:val="22"/>
          <w:szCs w:val="22"/>
        </w:rPr>
        <w:t xml:space="preserve"> travaux devraient</w:t>
      </w:r>
      <w:r w:rsidR="007D3057">
        <w:rPr>
          <w:sz w:val="22"/>
          <w:szCs w:val="22"/>
        </w:rPr>
        <w:t xml:space="preserve"> début</w:t>
      </w:r>
      <w:r w:rsidR="00B42753">
        <w:rPr>
          <w:sz w:val="22"/>
          <w:szCs w:val="22"/>
        </w:rPr>
        <w:t>er au mois de</w:t>
      </w:r>
      <w:r w:rsidR="007D3057">
        <w:rPr>
          <w:sz w:val="22"/>
          <w:szCs w:val="22"/>
        </w:rPr>
        <w:t xml:space="preserve"> décembre</w:t>
      </w:r>
      <w:r w:rsidR="00B42753">
        <w:rPr>
          <w:sz w:val="22"/>
          <w:szCs w:val="22"/>
        </w:rPr>
        <w:t>.</w:t>
      </w:r>
    </w:p>
    <w:p w14:paraId="41E6638E" w14:textId="77777777" w:rsidR="00955FB0" w:rsidRDefault="00955FB0" w:rsidP="00590851">
      <w:pPr>
        <w:jc w:val="both"/>
        <w:rPr>
          <w:sz w:val="22"/>
          <w:szCs w:val="22"/>
          <w:u w:val="single"/>
        </w:rPr>
      </w:pPr>
    </w:p>
    <w:p w14:paraId="0CA23B70" w14:textId="42D185DE" w:rsidR="00AF06F0" w:rsidRPr="00AF06F0" w:rsidRDefault="00AF06F0" w:rsidP="00590851">
      <w:pPr>
        <w:jc w:val="both"/>
        <w:rPr>
          <w:sz w:val="22"/>
          <w:szCs w:val="22"/>
        </w:rPr>
      </w:pPr>
      <w:r>
        <w:rPr>
          <w:sz w:val="22"/>
          <w:szCs w:val="22"/>
          <w:u w:val="single"/>
        </w:rPr>
        <w:t xml:space="preserve">Fibre : </w:t>
      </w:r>
      <w:r w:rsidRPr="00AF06F0">
        <w:rPr>
          <w:sz w:val="22"/>
          <w:szCs w:val="22"/>
        </w:rPr>
        <w:t>Madame Lemaire fait part d’un communique pour le raccordement à la fibre.</w:t>
      </w:r>
      <w:r w:rsidR="00B42753">
        <w:rPr>
          <w:sz w:val="22"/>
          <w:szCs w:val="22"/>
        </w:rPr>
        <w:t xml:space="preserve"> Il n’y aura pas </w:t>
      </w:r>
      <w:r w:rsidR="00F86632">
        <w:rPr>
          <w:sz w:val="22"/>
          <w:szCs w:val="22"/>
        </w:rPr>
        <w:t>de coût de raccordement</w:t>
      </w:r>
      <w:r w:rsidR="00B42753">
        <w:rPr>
          <w:sz w:val="22"/>
          <w:szCs w:val="22"/>
        </w:rPr>
        <w:t xml:space="preserve"> pour les usagers</w:t>
      </w:r>
      <w:r w:rsidR="00F86632">
        <w:rPr>
          <w:sz w:val="22"/>
          <w:szCs w:val="22"/>
        </w:rPr>
        <w:t xml:space="preserve"> hormi</w:t>
      </w:r>
      <w:r w:rsidR="00B42753">
        <w:rPr>
          <w:sz w:val="22"/>
          <w:szCs w:val="22"/>
        </w:rPr>
        <w:t>s</w:t>
      </w:r>
      <w:r w:rsidR="00F86632">
        <w:rPr>
          <w:sz w:val="22"/>
          <w:szCs w:val="22"/>
        </w:rPr>
        <w:t xml:space="preserve"> </w:t>
      </w:r>
      <w:r w:rsidR="00B42753">
        <w:rPr>
          <w:sz w:val="22"/>
          <w:szCs w:val="22"/>
        </w:rPr>
        <w:t xml:space="preserve">le </w:t>
      </w:r>
      <w:r w:rsidR="00F86632">
        <w:rPr>
          <w:sz w:val="22"/>
          <w:szCs w:val="22"/>
        </w:rPr>
        <w:t>fourreau ou</w:t>
      </w:r>
      <w:r w:rsidR="00B42753">
        <w:rPr>
          <w:sz w:val="22"/>
          <w:szCs w:val="22"/>
        </w:rPr>
        <w:t xml:space="preserve"> le</w:t>
      </w:r>
      <w:r w:rsidR="00F86632">
        <w:rPr>
          <w:sz w:val="22"/>
          <w:szCs w:val="22"/>
        </w:rPr>
        <w:t xml:space="preserve"> poteau</w:t>
      </w:r>
      <w:r w:rsidR="00B42753">
        <w:rPr>
          <w:sz w:val="22"/>
          <w:szCs w:val="22"/>
        </w:rPr>
        <w:t>, situés sur le domaine privé (raccordement du domaine public vers le boitier intérieur de la résidence)</w:t>
      </w:r>
      <w:r w:rsidR="00F86632">
        <w:rPr>
          <w:sz w:val="22"/>
          <w:szCs w:val="22"/>
        </w:rPr>
        <w:t>.</w:t>
      </w:r>
    </w:p>
    <w:p w14:paraId="0BF5325D" w14:textId="77777777" w:rsidR="00AF06F0" w:rsidRDefault="00AF06F0" w:rsidP="00590851">
      <w:pPr>
        <w:jc w:val="both"/>
        <w:rPr>
          <w:sz w:val="22"/>
          <w:szCs w:val="22"/>
          <w:u w:val="single"/>
        </w:rPr>
      </w:pPr>
    </w:p>
    <w:p w14:paraId="5899CEC2" w14:textId="2C67A9AB" w:rsidR="00AF06F0" w:rsidRDefault="00590851" w:rsidP="00590851">
      <w:pPr>
        <w:jc w:val="both"/>
        <w:rPr>
          <w:sz w:val="22"/>
          <w:szCs w:val="22"/>
        </w:rPr>
      </w:pPr>
      <w:r w:rsidRPr="00CC1212">
        <w:rPr>
          <w:sz w:val="22"/>
          <w:szCs w:val="22"/>
          <w:u w:val="single"/>
        </w:rPr>
        <w:t>Cimetière :</w:t>
      </w:r>
      <w:r>
        <w:rPr>
          <w:sz w:val="22"/>
          <w:szCs w:val="22"/>
        </w:rPr>
        <w:t xml:space="preserve"> </w:t>
      </w:r>
      <w:r w:rsidR="007B494D">
        <w:rPr>
          <w:sz w:val="22"/>
          <w:szCs w:val="22"/>
        </w:rPr>
        <w:t>les</w:t>
      </w:r>
      <w:r w:rsidR="00AF06F0">
        <w:rPr>
          <w:sz w:val="22"/>
          <w:szCs w:val="22"/>
        </w:rPr>
        <w:t xml:space="preserve"> relevage</w:t>
      </w:r>
      <w:r w:rsidR="007B494D">
        <w:rPr>
          <w:sz w:val="22"/>
          <w:szCs w:val="22"/>
        </w:rPr>
        <w:t>s</w:t>
      </w:r>
      <w:r w:rsidR="00AF06F0">
        <w:rPr>
          <w:sz w:val="22"/>
          <w:szCs w:val="22"/>
        </w:rPr>
        <w:t xml:space="preserve"> ont été effectués.</w:t>
      </w:r>
      <w:r w:rsidR="00B42753">
        <w:rPr>
          <w:sz w:val="22"/>
          <w:szCs w:val="22"/>
        </w:rPr>
        <w:t xml:space="preserve"> Les travaux d’accessibilité PMR vont débuter dans le nouveau cimetière</w:t>
      </w:r>
    </w:p>
    <w:p w14:paraId="56FAE868" w14:textId="77777777" w:rsidR="00590851" w:rsidRDefault="00590851" w:rsidP="00590851">
      <w:pPr>
        <w:jc w:val="both"/>
        <w:rPr>
          <w:sz w:val="22"/>
          <w:szCs w:val="22"/>
          <w:u w:val="single"/>
        </w:rPr>
      </w:pPr>
    </w:p>
    <w:p w14:paraId="57E4ED07" w14:textId="43ED9F22" w:rsidR="00AF06F0" w:rsidRDefault="00AF06F0" w:rsidP="00590851">
      <w:pPr>
        <w:jc w:val="both"/>
        <w:rPr>
          <w:sz w:val="22"/>
          <w:szCs w:val="22"/>
        </w:rPr>
      </w:pPr>
      <w:r w:rsidRPr="00AF06F0">
        <w:rPr>
          <w:sz w:val="22"/>
          <w:szCs w:val="22"/>
          <w:u w:val="single"/>
        </w:rPr>
        <w:t>PLU</w:t>
      </w:r>
      <w:r>
        <w:rPr>
          <w:sz w:val="22"/>
          <w:szCs w:val="22"/>
        </w:rPr>
        <w:t> : Madame Lemaire fait part des conclusions de la commission départementale de la pr</w:t>
      </w:r>
      <w:r w:rsidR="00B42753">
        <w:rPr>
          <w:sz w:val="22"/>
          <w:szCs w:val="22"/>
        </w:rPr>
        <w:t>éservation des espaces naturels</w:t>
      </w:r>
      <w:r w:rsidR="007B494D">
        <w:rPr>
          <w:sz w:val="22"/>
          <w:szCs w:val="22"/>
        </w:rPr>
        <w:t>, agricoles et forestiers et</w:t>
      </w:r>
      <w:r>
        <w:rPr>
          <w:sz w:val="22"/>
          <w:szCs w:val="22"/>
        </w:rPr>
        <w:t xml:space="preserve"> des conclusions de la chambre d’agriculture.</w:t>
      </w:r>
    </w:p>
    <w:p w14:paraId="6D940E69" w14:textId="77777777" w:rsidR="00590851" w:rsidRDefault="00590851" w:rsidP="00590851">
      <w:pPr>
        <w:tabs>
          <w:tab w:val="num" w:pos="900"/>
        </w:tabs>
        <w:ind w:right="98"/>
        <w:jc w:val="both"/>
        <w:rPr>
          <w:sz w:val="22"/>
          <w:szCs w:val="22"/>
        </w:rPr>
      </w:pPr>
    </w:p>
    <w:p w14:paraId="21D53E2E" w14:textId="73539D0F" w:rsidR="00084C64" w:rsidRPr="00C71A11" w:rsidRDefault="002E03EF" w:rsidP="00AE7C93">
      <w:pPr>
        <w:pStyle w:val="Paragraphedeliste"/>
        <w:numPr>
          <w:ilvl w:val="0"/>
          <w:numId w:val="2"/>
        </w:numPr>
        <w:ind w:right="57"/>
        <w:jc w:val="both"/>
        <w:rPr>
          <w:b/>
          <w:sz w:val="28"/>
          <w:szCs w:val="28"/>
          <w:u w:val="single"/>
        </w:rPr>
      </w:pPr>
      <w:r w:rsidRPr="00C71A11">
        <w:rPr>
          <w:noProof/>
          <w:sz w:val="28"/>
          <w:szCs w:val="28"/>
        </w:rPr>
        <mc:AlternateContent>
          <mc:Choice Requires="wps">
            <w:drawing>
              <wp:anchor distT="0" distB="0" distL="114300" distR="114300" simplePos="0" relativeHeight="251658240" behindDoc="0" locked="0" layoutInCell="1" allowOverlap="1" wp14:anchorId="4D993F8E" wp14:editId="0B280806">
                <wp:simplePos x="0" y="0"/>
                <wp:positionH relativeFrom="column">
                  <wp:posOffset>1316355</wp:posOffset>
                </wp:positionH>
                <wp:positionV relativeFrom="paragraph">
                  <wp:posOffset>5714</wp:posOffset>
                </wp:positionV>
                <wp:extent cx="142875" cy="133350"/>
                <wp:effectExtent l="0" t="0" r="0" b="0"/>
                <wp:wrapNone/>
                <wp:docPr id="12" name="Zone de texte 12"/>
                <wp:cNvGraphicFramePr/>
                <a:graphic xmlns:a="http://schemas.openxmlformats.org/drawingml/2006/main">
                  <a:graphicData uri="http://schemas.microsoft.com/office/word/2010/wordprocessingShape">
                    <wps:wsp>
                      <wps:cNvSpPr txBox="1"/>
                      <wps:spPr>
                        <a:xfrm flipV="1">
                          <a:off x="0" y="0"/>
                          <a:ext cx="14287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89511" w14:textId="77777777" w:rsidR="002E03EF" w:rsidRDefault="002E03EF" w:rsidP="002E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93F8E" id="_x0000_t202" coordsize="21600,21600" o:spt="202" path="m,l,21600r21600,l21600,xe">
                <v:stroke joinstyle="miter"/>
                <v:path gradientshapeok="t" o:connecttype="rect"/>
              </v:shapetype>
              <v:shape id="Zone de texte 12" o:spid="_x0000_s1026" type="#_x0000_t202" style="position:absolute;left:0;text-align:left;margin-left:103.65pt;margin-top:.45pt;width:11.2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" filled="f" stroked="f" strokeweight=".5pt">
                <v:textbox>
                  <w:txbxContent>
                    <w:p w14:paraId="19C89511" w14:textId="77777777" w:rsidR="002E03EF" w:rsidRDefault="002E03EF" w:rsidP="002E03EF"/>
                  </w:txbxContent>
                </v:textbox>
              </v:shape>
            </w:pict>
          </mc:Fallback>
        </mc:AlternateContent>
      </w:r>
      <w:r w:rsidR="00955FB0">
        <w:rPr>
          <w:b/>
          <w:sz w:val="28"/>
          <w:szCs w:val="28"/>
          <w:u w:val="single"/>
        </w:rPr>
        <w:t>Intercommunalité</w:t>
      </w:r>
    </w:p>
    <w:p w14:paraId="4D6FD8E6" w14:textId="7807CEBD" w:rsidR="00955FB0" w:rsidRDefault="00955FB0" w:rsidP="00AE7C93">
      <w:pPr>
        <w:jc w:val="both"/>
      </w:pPr>
      <w:r>
        <w:rPr>
          <w:u w:val="single"/>
        </w:rPr>
        <w:t xml:space="preserve">CCGCPR : </w:t>
      </w:r>
      <w:r w:rsidRPr="00B42753">
        <w:t>le Compte rendu a été envoyé aux membres du Conseil Municipal</w:t>
      </w:r>
      <w:r w:rsidR="00B42753">
        <w:t xml:space="preserve">. </w:t>
      </w:r>
      <w:proofErr w:type="gramStart"/>
      <w:r w:rsidR="00096610">
        <w:t>Un</w:t>
      </w:r>
      <w:proofErr w:type="gramEnd"/>
      <w:r w:rsidR="00B42753">
        <w:t xml:space="preserve"> macro lot a été retenu par une entreprise sur la Zone Polaxis </w:t>
      </w:r>
      <w:r w:rsidR="00096610">
        <w:t>(40</w:t>
      </w:r>
      <w:r w:rsidR="00B42753">
        <w:t xml:space="preserve"> hectares).</w:t>
      </w:r>
    </w:p>
    <w:p w14:paraId="774CBEFB" w14:textId="77777777" w:rsidR="00993FA1" w:rsidRDefault="00993FA1" w:rsidP="00AE7C93">
      <w:pPr>
        <w:jc w:val="both"/>
        <w:rPr>
          <w:u w:val="single"/>
        </w:rPr>
      </w:pPr>
    </w:p>
    <w:p w14:paraId="093B4893" w14:textId="7A4DB6FD" w:rsidR="00993FA1" w:rsidRPr="007B494D" w:rsidRDefault="00993FA1" w:rsidP="00993FA1">
      <w:pPr>
        <w:ind w:right="-28"/>
        <w:jc w:val="both"/>
        <w:rPr>
          <w:b/>
          <w:sz w:val="22"/>
          <w:szCs w:val="22"/>
        </w:rPr>
      </w:pPr>
      <w:r w:rsidRPr="007B494D">
        <w:rPr>
          <w:b/>
          <w:u w:val="single"/>
        </w:rPr>
        <w:t>Délibération n°81</w:t>
      </w:r>
      <w:r w:rsidRPr="007B494D">
        <w:rPr>
          <w:b/>
          <w:sz w:val="22"/>
          <w:szCs w:val="22"/>
          <w:u w:val="single"/>
        </w:rPr>
        <w:t> : Approbation du rapport de la CLECT</w:t>
      </w:r>
    </w:p>
    <w:p w14:paraId="318DBCF3" w14:textId="45DA7F31" w:rsidR="00993FA1" w:rsidRDefault="007B494D" w:rsidP="007B494D">
      <w:pPr>
        <w:jc w:val="both"/>
        <w:rPr>
          <w:sz w:val="22"/>
          <w:szCs w:val="22"/>
        </w:rPr>
      </w:pPr>
      <w:r>
        <w:rPr>
          <w:w w:val="109"/>
          <w:sz w:val="22"/>
          <w:szCs w:val="22"/>
        </w:rPr>
        <w:t xml:space="preserve">A </w:t>
      </w:r>
      <w:r w:rsidR="00993FA1" w:rsidRPr="007B494D">
        <w:rPr>
          <w:w w:val="109"/>
          <w:sz w:val="22"/>
          <w:szCs w:val="22"/>
        </w:rPr>
        <w:t>l’unanimit</w:t>
      </w:r>
      <w:r>
        <w:rPr>
          <w:w w:val="109"/>
          <w:sz w:val="22"/>
          <w:szCs w:val="22"/>
        </w:rPr>
        <w:t>é, le Conseil Municipal décide </w:t>
      </w:r>
      <w:r w:rsidR="00993FA1" w:rsidRPr="007B494D">
        <w:rPr>
          <w:sz w:val="22"/>
          <w:szCs w:val="22"/>
        </w:rPr>
        <w:t xml:space="preserve">d’approuver le rapport établi par la Commission locale d'évaluation des charges transférées de la Communauté de communes de Gâtine et Choisilles – Pays de Racan lors de sa réunion du 22 octobre 2019, </w:t>
      </w:r>
      <w:r w:rsidRPr="007B494D">
        <w:rPr>
          <w:sz w:val="22"/>
          <w:szCs w:val="22"/>
        </w:rPr>
        <w:t>portant sur l’actualisation</w:t>
      </w:r>
      <w:r>
        <w:rPr>
          <w:color w:val="000000"/>
          <w:sz w:val="22"/>
          <w:szCs w:val="22"/>
        </w:rPr>
        <w:t xml:space="preserve"> des charges consécutives  à </w:t>
      </w:r>
      <w:r w:rsidRPr="007B494D">
        <w:rPr>
          <w:sz w:val="22"/>
          <w:szCs w:val="22"/>
        </w:rPr>
        <w:t>la compétence PLU – actualisation des charges pour les communes de Beaumont/</w:t>
      </w:r>
      <w:proofErr w:type="spellStart"/>
      <w:r w:rsidRPr="007B494D">
        <w:rPr>
          <w:sz w:val="22"/>
          <w:szCs w:val="22"/>
        </w:rPr>
        <w:t>Lousteault</w:t>
      </w:r>
      <w:proofErr w:type="spellEnd"/>
      <w:r w:rsidRPr="007B494D">
        <w:rPr>
          <w:sz w:val="22"/>
          <w:szCs w:val="22"/>
        </w:rPr>
        <w:t>, Pernay et Marray</w:t>
      </w:r>
    </w:p>
    <w:p w14:paraId="48221E97" w14:textId="77777777" w:rsidR="007B494D" w:rsidRPr="007B494D" w:rsidRDefault="007B494D" w:rsidP="007B494D">
      <w:pPr>
        <w:jc w:val="both"/>
        <w:rPr>
          <w:w w:val="109"/>
          <w:sz w:val="22"/>
          <w:szCs w:val="22"/>
        </w:rPr>
      </w:pPr>
    </w:p>
    <w:p w14:paraId="6B9C38FB" w14:textId="449F2EBE" w:rsidR="00084C64" w:rsidRPr="0078091F" w:rsidRDefault="00955FB0" w:rsidP="0078091F">
      <w:pPr>
        <w:pStyle w:val="Paragraphedeliste"/>
        <w:numPr>
          <w:ilvl w:val="0"/>
          <w:numId w:val="2"/>
        </w:numPr>
        <w:jc w:val="both"/>
        <w:rPr>
          <w:b/>
          <w:sz w:val="28"/>
          <w:szCs w:val="28"/>
          <w:u w:val="single"/>
        </w:rPr>
      </w:pPr>
      <w:r>
        <w:rPr>
          <w:b/>
          <w:sz w:val="28"/>
          <w:szCs w:val="28"/>
          <w:u w:val="single"/>
        </w:rPr>
        <w:t>AFFAIRES SCOLAIRES</w:t>
      </w:r>
    </w:p>
    <w:p w14:paraId="50D5004B" w14:textId="5661FBDB" w:rsidR="005F392B" w:rsidRPr="004F72FC" w:rsidRDefault="005F392B" w:rsidP="005F392B">
      <w:pPr>
        <w:ind w:right="57"/>
        <w:jc w:val="both"/>
        <w:rPr>
          <w:b/>
        </w:rPr>
      </w:pPr>
      <w:r w:rsidRPr="004F72FC">
        <w:rPr>
          <w:b/>
          <w:u w:val="single"/>
        </w:rPr>
        <w:t>Délibération n°82 : Participation ULIS</w:t>
      </w:r>
      <w:r w:rsidRPr="004F72FC">
        <w:rPr>
          <w:b/>
        </w:rPr>
        <w:t xml:space="preserve"> : </w:t>
      </w:r>
    </w:p>
    <w:p w14:paraId="06D538AF" w14:textId="77777777" w:rsidR="007B494D" w:rsidRPr="004F72FC" w:rsidRDefault="007B494D" w:rsidP="005F392B">
      <w:pPr>
        <w:ind w:right="57"/>
        <w:jc w:val="both"/>
      </w:pPr>
      <w:r w:rsidRPr="004F72FC">
        <w:t>Le Conseil Municipal,</w:t>
      </w:r>
      <w:r w:rsidR="005F392B" w:rsidRPr="004F72FC">
        <w:t xml:space="preserve"> à l’unanimité, accepte de verser à la Commune de Saint Antoine du Rocher la participation ULIS liée à la scolarisation d</w:t>
      </w:r>
      <w:r w:rsidRPr="004F72FC">
        <w:t>’un enfant la somme de 550€.</w:t>
      </w:r>
    </w:p>
    <w:p w14:paraId="23AE0DD2" w14:textId="77777777" w:rsidR="00955FB0" w:rsidRPr="004F72FC" w:rsidRDefault="00955FB0" w:rsidP="004C429D">
      <w:pPr>
        <w:ind w:right="57"/>
        <w:jc w:val="both"/>
      </w:pPr>
    </w:p>
    <w:p w14:paraId="615826F9" w14:textId="77777777" w:rsidR="00955FB0" w:rsidRPr="00D22DFE" w:rsidRDefault="00955FB0" w:rsidP="004C429D">
      <w:pPr>
        <w:ind w:right="57"/>
        <w:jc w:val="both"/>
      </w:pPr>
      <w:r w:rsidRPr="00D22DFE">
        <w:rPr>
          <w:u w:val="single"/>
        </w:rPr>
        <w:t>PPMS Ecole</w:t>
      </w:r>
      <w:r w:rsidRPr="00D22DFE">
        <w:t> : Madame Lemaire informe que PPMS de l’école est consultable en mairie.</w:t>
      </w:r>
    </w:p>
    <w:p w14:paraId="63A45109" w14:textId="77777777" w:rsidR="005F392B" w:rsidRPr="00D22DFE" w:rsidRDefault="005F392B" w:rsidP="0062407E">
      <w:pPr>
        <w:ind w:right="-648"/>
        <w:jc w:val="both"/>
      </w:pPr>
    </w:p>
    <w:p w14:paraId="1E4CE8E4" w14:textId="4797D29B" w:rsidR="00084C64" w:rsidRPr="007B494D" w:rsidRDefault="00BC38DE" w:rsidP="007B494D">
      <w:pPr>
        <w:pStyle w:val="Paragraphedeliste"/>
        <w:numPr>
          <w:ilvl w:val="0"/>
          <w:numId w:val="2"/>
        </w:numPr>
        <w:ind w:right="-648"/>
        <w:jc w:val="both"/>
        <w:rPr>
          <w:b/>
          <w:sz w:val="28"/>
          <w:szCs w:val="28"/>
          <w:u w:val="single"/>
        </w:rPr>
      </w:pPr>
      <w:r>
        <w:rPr>
          <w:b/>
          <w:sz w:val="28"/>
          <w:szCs w:val="28"/>
          <w:u w:val="single"/>
        </w:rPr>
        <w:t>ASSOCIATIONS</w:t>
      </w:r>
    </w:p>
    <w:p w14:paraId="6D1D7B58" w14:textId="77BD4D67" w:rsidR="00EC420C" w:rsidRDefault="00EC420C" w:rsidP="009F5085">
      <w:pPr>
        <w:pStyle w:val="Paragraphedeliste"/>
        <w:ind w:left="0"/>
        <w:jc w:val="both"/>
        <w:rPr>
          <w:sz w:val="22"/>
          <w:szCs w:val="22"/>
        </w:rPr>
      </w:pPr>
      <w:r w:rsidRPr="00D22DFE">
        <w:rPr>
          <w:sz w:val="22"/>
          <w:szCs w:val="22"/>
          <w:u w:val="single"/>
        </w:rPr>
        <w:t>Téléthon</w:t>
      </w:r>
      <w:r w:rsidR="00D22DFE" w:rsidRPr="00D22DFE">
        <w:rPr>
          <w:sz w:val="22"/>
          <w:szCs w:val="22"/>
          <w:u w:val="single"/>
        </w:rPr>
        <w:t> </w:t>
      </w:r>
      <w:r w:rsidR="00D22DFE">
        <w:rPr>
          <w:sz w:val="22"/>
          <w:szCs w:val="22"/>
        </w:rPr>
        <w:t xml:space="preserve">: </w:t>
      </w:r>
      <w:r w:rsidR="00585AED">
        <w:rPr>
          <w:sz w:val="22"/>
          <w:szCs w:val="22"/>
        </w:rPr>
        <w:t>Un stand sera tenu comme l’an passé,</w:t>
      </w:r>
      <w:r w:rsidR="006A4BDA">
        <w:rPr>
          <w:sz w:val="22"/>
          <w:szCs w:val="22"/>
        </w:rPr>
        <w:t xml:space="preserve"> le samedi 7 décembre</w:t>
      </w:r>
      <w:r w:rsidR="004F72FC">
        <w:rPr>
          <w:sz w:val="22"/>
          <w:szCs w:val="22"/>
        </w:rPr>
        <w:t>. U</w:t>
      </w:r>
      <w:r w:rsidR="00FD0184">
        <w:rPr>
          <w:sz w:val="22"/>
          <w:szCs w:val="22"/>
        </w:rPr>
        <w:t>n</w:t>
      </w:r>
      <w:r w:rsidR="004F72FC">
        <w:rPr>
          <w:sz w:val="22"/>
          <w:szCs w:val="22"/>
        </w:rPr>
        <w:t xml:space="preserve"> premier</w:t>
      </w:r>
      <w:r w:rsidR="00FD0184">
        <w:rPr>
          <w:sz w:val="22"/>
          <w:szCs w:val="22"/>
        </w:rPr>
        <w:t xml:space="preserve"> passage</w:t>
      </w:r>
      <w:r w:rsidR="004F72FC">
        <w:rPr>
          <w:sz w:val="22"/>
          <w:szCs w:val="22"/>
        </w:rPr>
        <w:t xml:space="preserve"> est prévu</w:t>
      </w:r>
      <w:r w:rsidR="00FD0184">
        <w:rPr>
          <w:sz w:val="22"/>
          <w:szCs w:val="22"/>
        </w:rPr>
        <w:t xml:space="preserve"> à 06h30 à Saint Christophe sur le Nais. Il y aura un second passage entre 11h00 et 11h45. </w:t>
      </w:r>
    </w:p>
    <w:p w14:paraId="2D1117C8" w14:textId="299B29CA" w:rsidR="00FD0184" w:rsidRDefault="00FD0184" w:rsidP="009F5085">
      <w:pPr>
        <w:pStyle w:val="Paragraphedeliste"/>
        <w:ind w:left="0"/>
        <w:jc w:val="both"/>
        <w:rPr>
          <w:sz w:val="22"/>
          <w:szCs w:val="22"/>
        </w:rPr>
      </w:pPr>
      <w:r>
        <w:rPr>
          <w:sz w:val="22"/>
          <w:szCs w:val="22"/>
        </w:rPr>
        <w:t>Il est proposé avec l’association CIC37 de Beaumont La Ronce de faire une animation Rameurs en salle</w:t>
      </w:r>
      <w:r w:rsidR="006A4BDA">
        <w:rPr>
          <w:sz w:val="22"/>
          <w:szCs w:val="22"/>
        </w:rPr>
        <w:t xml:space="preserve"> sur la Place.</w:t>
      </w:r>
    </w:p>
    <w:p w14:paraId="26945B00" w14:textId="70899466" w:rsidR="00D83AD1" w:rsidRPr="007B494D" w:rsidRDefault="00D83AD1" w:rsidP="009F5085">
      <w:pPr>
        <w:ind w:right="57"/>
        <w:jc w:val="both"/>
        <w:rPr>
          <w:sz w:val="22"/>
          <w:szCs w:val="22"/>
        </w:rPr>
      </w:pPr>
      <w:r w:rsidRPr="007B494D">
        <w:rPr>
          <w:b/>
          <w:sz w:val="22"/>
          <w:szCs w:val="22"/>
          <w:u w:val="single"/>
        </w:rPr>
        <w:t>Délibération n°83 : Subvention Téléthon</w:t>
      </w:r>
    </w:p>
    <w:p w14:paraId="2473D489" w14:textId="5B4995E2" w:rsidR="00D83AD1" w:rsidRPr="007B494D" w:rsidRDefault="00D83AD1" w:rsidP="009F5085">
      <w:pPr>
        <w:ind w:right="57"/>
        <w:jc w:val="both"/>
      </w:pPr>
      <w:r w:rsidRPr="007B494D">
        <w:rPr>
          <w:sz w:val="22"/>
          <w:szCs w:val="22"/>
        </w:rPr>
        <w:t>Le Conseil Municipal, après en avoir délibéré à la majorité, (</w:t>
      </w:r>
      <w:r w:rsidR="007B494D">
        <w:rPr>
          <w:sz w:val="22"/>
          <w:szCs w:val="22"/>
        </w:rPr>
        <w:t xml:space="preserve">2 </w:t>
      </w:r>
      <w:proofErr w:type="gramStart"/>
      <w:r w:rsidRPr="007B494D">
        <w:rPr>
          <w:sz w:val="22"/>
          <w:szCs w:val="22"/>
        </w:rPr>
        <w:t xml:space="preserve">contre </w:t>
      </w:r>
      <w:r w:rsidR="007B494D">
        <w:rPr>
          <w:sz w:val="22"/>
          <w:szCs w:val="22"/>
        </w:rPr>
        <w:t>)</w:t>
      </w:r>
      <w:proofErr w:type="gramEnd"/>
      <w:r w:rsidRPr="007B494D">
        <w:rPr>
          <w:sz w:val="22"/>
          <w:szCs w:val="22"/>
        </w:rPr>
        <w:t xml:space="preserve"> décide de verser à la coordination Téléthon une subvention de 30 euros. </w:t>
      </w:r>
    </w:p>
    <w:p w14:paraId="5DC16744" w14:textId="77777777" w:rsidR="00D22DFE" w:rsidRDefault="00D22DFE" w:rsidP="009F5085">
      <w:pPr>
        <w:pStyle w:val="Paragraphedeliste"/>
        <w:ind w:left="0"/>
        <w:jc w:val="both"/>
        <w:rPr>
          <w:sz w:val="22"/>
          <w:szCs w:val="22"/>
        </w:rPr>
      </w:pPr>
    </w:p>
    <w:p w14:paraId="1F11CEFD" w14:textId="2079CC7F" w:rsidR="00EC420C" w:rsidRDefault="00EC420C" w:rsidP="009F5085">
      <w:pPr>
        <w:pStyle w:val="Paragraphedeliste"/>
        <w:ind w:left="0"/>
        <w:jc w:val="both"/>
        <w:rPr>
          <w:sz w:val="22"/>
          <w:szCs w:val="22"/>
        </w:rPr>
      </w:pPr>
      <w:r w:rsidRPr="00D22DFE">
        <w:rPr>
          <w:sz w:val="22"/>
          <w:szCs w:val="22"/>
          <w:u w:val="single"/>
        </w:rPr>
        <w:t>APE</w:t>
      </w:r>
      <w:r>
        <w:rPr>
          <w:sz w:val="22"/>
          <w:szCs w:val="22"/>
        </w:rPr>
        <w:t xml:space="preserve"> : </w:t>
      </w:r>
      <w:r w:rsidR="00D22DFE">
        <w:rPr>
          <w:sz w:val="22"/>
          <w:szCs w:val="22"/>
        </w:rPr>
        <w:t xml:space="preserve">carnaval le 4 avril 2020 ; </w:t>
      </w:r>
      <w:r>
        <w:rPr>
          <w:sz w:val="22"/>
          <w:szCs w:val="22"/>
        </w:rPr>
        <w:t xml:space="preserve"> </w:t>
      </w:r>
      <w:r w:rsidR="00D22DFE">
        <w:rPr>
          <w:sz w:val="22"/>
          <w:szCs w:val="22"/>
        </w:rPr>
        <w:t>soirée année</w:t>
      </w:r>
      <w:r w:rsidR="006A4BDA">
        <w:rPr>
          <w:sz w:val="22"/>
          <w:szCs w:val="22"/>
        </w:rPr>
        <w:t>s</w:t>
      </w:r>
      <w:r w:rsidR="00D22DFE">
        <w:rPr>
          <w:sz w:val="22"/>
          <w:szCs w:val="22"/>
        </w:rPr>
        <w:t xml:space="preserve"> 80 le 1</w:t>
      </w:r>
      <w:r w:rsidR="00D22DFE" w:rsidRPr="00D22DFE">
        <w:rPr>
          <w:sz w:val="22"/>
          <w:szCs w:val="22"/>
          <w:vertAlign w:val="superscript"/>
        </w:rPr>
        <w:t>er</w:t>
      </w:r>
      <w:r w:rsidR="00D22DFE">
        <w:rPr>
          <w:sz w:val="22"/>
          <w:szCs w:val="22"/>
        </w:rPr>
        <w:t xml:space="preserve"> février 2020</w:t>
      </w:r>
    </w:p>
    <w:p w14:paraId="13307EA0" w14:textId="77777777" w:rsidR="00EC420C" w:rsidRDefault="00EC420C" w:rsidP="009F5085">
      <w:pPr>
        <w:pStyle w:val="Paragraphedeliste"/>
        <w:ind w:left="1416" w:hanging="1416"/>
        <w:jc w:val="both"/>
        <w:rPr>
          <w:sz w:val="22"/>
          <w:szCs w:val="22"/>
        </w:rPr>
      </w:pPr>
    </w:p>
    <w:p w14:paraId="54D87024" w14:textId="554254CC" w:rsidR="00084C64" w:rsidRDefault="00BC38DE" w:rsidP="009F5085">
      <w:pPr>
        <w:pStyle w:val="Paragraphedeliste"/>
        <w:numPr>
          <w:ilvl w:val="0"/>
          <w:numId w:val="2"/>
        </w:numPr>
        <w:jc w:val="both"/>
        <w:rPr>
          <w:b/>
          <w:sz w:val="28"/>
          <w:szCs w:val="28"/>
          <w:u w:val="single"/>
        </w:rPr>
      </w:pPr>
      <w:r>
        <w:rPr>
          <w:b/>
          <w:sz w:val="28"/>
          <w:szCs w:val="28"/>
          <w:u w:val="single"/>
        </w:rPr>
        <w:t>AGENDA</w:t>
      </w:r>
    </w:p>
    <w:p w14:paraId="79501331" w14:textId="77777777" w:rsidR="00EC420C" w:rsidRDefault="00EC420C" w:rsidP="009F5085">
      <w:pPr>
        <w:pStyle w:val="Paragraphedeliste"/>
        <w:ind w:left="1068"/>
        <w:jc w:val="both"/>
        <w:rPr>
          <w:b/>
          <w:sz w:val="28"/>
          <w:szCs w:val="28"/>
          <w:u w:val="single"/>
        </w:rPr>
      </w:pPr>
    </w:p>
    <w:p w14:paraId="1126CC46" w14:textId="58A0D0AE" w:rsidR="00EC420C" w:rsidRDefault="00EC420C" w:rsidP="009F5085">
      <w:pPr>
        <w:pStyle w:val="Paragraphedeliste"/>
        <w:ind w:left="0"/>
        <w:jc w:val="both"/>
        <w:rPr>
          <w:sz w:val="22"/>
          <w:szCs w:val="22"/>
        </w:rPr>
      </w:pPr>
      <w:r w:rsidRPr="00D22DFE">
        <w:rPr>
          <w:sz w:val="22"/>
          <w:szCs w:val="22"/>
          <w:u w:val="single"/>
        </w:rPr>
        <w:t>11 novembre – repas AFN UNC</w:t>
      </w:r>
      <w:r w:rsidR="00D22DFE">
        <w:rPr>
          <w:sz w:val="22"/>
          <w:szCs w:val="22"/>
        </w:rPr>
        <w:t xml:space="preserve">. </w:t>
      </w:r>
    </w:p>
    <w:p w14:paraId="211FB649" w14:textId="3107EFCC" w:rsidR="00D22DFE" w:rsidRDefault="00D22DFE" w:rsidP="009F5085">
      <w:pPr>
        <w:pStyle w:val="Paragraphedeliste"/>
        <w:ind w:left="0"/>
        <w:jc w:val="both"/>
        <w:rPr>
          <w:sz w:val="22"/>
          <w:szCs w:val="22"/>
        </w:rPr>
      </w:pPr>
      <w:r>
        <w:rPr>
          <w:sz w:val="22"/>
          <w:szCs w:val="22"/>
        </w:rPr>
        <w:t xml:space="preserve">Le rassemblement aura lieu à 9h15. </w:t>
      </w:r>
    </w:p>
    <w:p w14:paraId="097E2D42" w14:textId="77777777" w:rsidR="00D22DFE" w:rsidRDefault="00D22DFE" w:rsidP="009F5085">
      <w:pPr>
        <w:pStyle w:val="Paragraphedeliste"/>
        <w:ind w:left="0"/>
        <w:jc w:val="both"/>
        <w:rPr>
          <w:sz w:val="22"/>
          <w:szCs w:val="22"/>
        </w:rPr>
      </w:pPr>
    </w:p>
    <w:p w14:paraId="5386FFAE" w14:textId="12DAF7C0" w:rsidR="00C8235A" w:rsidRDefault="00EC420C" w:rsidP="009F5085">
      <w:pPr>
        <w:pStyle w:val="Paragraphedeliste"/>
        <w:ind w:left="0"/>
        <w:jc w:val="both"/>
        <w:rPr>
          <w:sz w:val="22"/>
          <w:szCs w:val="22"/>
        </w:rPr>
      </w:pPr>
      <w:r w:rsidRPr="00D22DFE">
        <w:rPr>
          <w:sz w:val="22"/>
          <w:szCs w:val="22"/>
          <w:u w:val="single"/>
        </w:rPr>
        <w:t>Congrès des Maires</w:t>
      </w:r>
      <w:r w:rsidR="00D22DFE">
        <w:rPr>
          <w:sz w:val="22"/>
          <w:szCs w:val="22"/>
        </w:rPr>
        <w:t> : le congrès des maires de Tours aura lieu</w:t>
      </w:r>
      <w:r w:rsidR="00C8235A">
        <w:rPr>
          <w:sz w:val="22"/>
          <w:szCs w:val="22"/>
        </w:rPr>
        <w:t xml:space="preserve"> le 28 </w:t>
      </w:r>
      <w:r w:rsidR="007B494D">
        <w:rPr>
          <w:sz w:val="22"/>
          <w:szCs w:val="22"/>
        </w:rPr>
        <w:t>novembre</w:t>
      </w:r>
    </w:p>
    <w:p w14:paraId="18774B09" w14:textId="7D0B8914" w:rsidR="00EC420C" w:rsidRDefault="00D22DFE" w:rsidP="009F5085">
      <w:pPr>
        <w:pStyle w:val="Paragraphedeliste"/>
        <w:ind w:left="0"/>
        <w:jc w:val="both"/>
        <w:rPr>
          <w:sz w:val="22"/>
          <w:szCs w:val="22"/>
        </w:rPr>
      </w:pPr>
      <w:r>
        <w:rPr>
          <w:sz w:val="22"/>
          <w:szCs w:val="22"/>
        </w:rPr>
        <w:t xml:space="preserve"> </w:t>
      </w:r>
    </w:p>
    <w:p w14:paraId="45314744" w14:textId="77777777" w:rsidR="00D22DFE" w:rsidRDefault="00EC420C" w:rsidP="009F5085">
      <w:pPr>
        <w:pStyle w:val="Paragraphedeliste"/>
        <w:ind w:left="0"/>
        <w:jc w:val="both"/>
        <w:rPr>
          <w:sz w:val="22"/>
          <w:szCs w:val="22"/>
        </w:rPr>
      </w:pPr>
      <w:r w:rsidRPr="00D22DFE">
        <w:rPr>
          <w:sz w:val="22"/>
          <w:szCs w:val="22"/>
          <w:u w:val="single"/>
        </w:rPr>
        <w:t>Spectacle de Noël</w:t>
      </w:r>
      <w:r w:rsidR="00D22DFE">
        <w:rPr>
          <w:sz w:val="22"/>
          <w:szCs w:val="22"/>
        </w:rPr>
        <w:t> :</w:t>
      </w:r>
    </w:p>
    <w:p w14:paraId="6EB04F70" w14:textId="3860C853" w:rsidR="00D22DFE" w:rsidRDefault="00C8235A" w:rsidP="009F5085">
      <w:pPr>
        <w:pStyle w:val="Paragraphedeliste"/>
        <w:ind w:left="0"/>
        <w:jc w:val="both"/>
        <w:rPr>
          <w:sz w:val="22"/>
          <w:szCs w:val="22"/>
        </w:rPr>
      </w:pPr>
      <w:r>
        <w:rPr>
          <w:sz w:val="22"/>
          <w:szCs w:val="22"/>
        </w:rPr>
        <w:t xml:space="preserve">Madame Lemaire </w:t>
      </w:r>
      <w:r w:rsidR="00D22DFE">
        <w:rPr>
          <w:sz w:val="22"/>
          <w:szCs w:val="22"/>
        </w:rPr>
        <w:t>fait part du programme pour le spectacle de Noël du 14 décembre</w:t>
      </w:r>
      <w:r w:rsidR="007D58EB">
        <w:rPr>
          <w:sz w:val="22"/>
          <w:szCs w:val="22"/>
        </w:rPr>
        <w:t>. Spectacle 15h00, gouter 16h ; chants des enfants ; distribution des cadeaux ; repas APE</w:t>
      </w:r>
    </w:p>
    <w:p w14:paraId="66B3FC80" w14:textId="77777777" w:rsidR="00D22DFE" w:rsidRDefault="00D22DFE" w:rsidP="009F5085">
      <w:pPr>
        <w:pStyle w:val="Paragraphedeliste"/>
        <w:ind w:left="0"/>
        <w:jc w:val="both"/>
        <w:rPr>
          <w:sz w:val="22"/>
          <w:szCs w:val="22"/>
        </w:rPr>
      </w:pPr>
    </w:p>
    <w:p w14:paraId="21EAA101" w14:textId="1F18D98E" w:rsidR="00D22DFE" w:rsidRDefault="00D22DFE" w:rsidP="009F5085">
      <w:pPr>
        <w:pStyle w:val="Paragraphedeliste"/>
        <w:ind w:left="0"/>
        <w:jc w:val="both"/>
        <w:rPr>
          <w:sz w:val="22"/>
          <w:szCs w:val="22"/>
        </w:rPr>
      </w:pPr>
      <w:r w:rsidRPr="006A4BDA">
        <w:rPr>
          <w:sz w:val="22"/>
          <w:szCs w:val="22"/>
          <w:u w:val="single"/>
        </w:rPr>
        <w:t>Cérémonie des vœux</w:t>
      </w:r>
      <w:r>
        <w:rPr>
          <w:sz w:val="22"/>
          <w:szCs w:val="22"/>
        </w:rPr>
        <w:t xml:space="preserve"> : le </w:t>
      </w:r>
      <w:r w:rsidR="00C535A4">
        <w:rPr>
          <w:sz w:val="22"/>
          <w:szCs w:val="22"/>
        </w:rPr>
        <w:t xml:space="preserve">dimanche </w:t>
      </w:r>
      <w:r>
        <w:rPr>
          <w:sz w:val="22"/>
          <w:szCs w:val="22"/>
        </w:rPr>
        <w:t>19 janvier 2020</w:t>
      </w:r>
      <w:r w:rsidR="007D58EB">
        <w:rPr>
          <w:sz w:val="22"/>
          <w:szCs w:val="22"/>
        </w:rPr>
        <w:t xml:space="preserve"> à 17h</w:t>
      </w:r>
      <w:r w:rsidR="00C535A4">
        <w:rPr>
          <w:sz w:val="22"/>
          <w:szCs w:val="22"/>
        </w:rPr>
        <w:t>.</w:t>
      </w:r>
    </w:p>
    <w:p w14:paraId="5BF7C03E" w14:textId="77777777" w:rsidR="00D22DFE" w:rsidRDefault="00D22DFE" w:rsidP="009F5085">
      <w:pPr>
        <w:pStyle w:val="Paragraphedeliste"/>
        <w:ind w:left="0"/>
        <w:jc w:val="both"/>
        <w:rPr>
          <w:sz w:val="22"/>
          <w:szCs w:val="22"/>
        </w:rPr>
      </w:pPr>
    </w:p>
    <w:p w14:paraId="33865530" w14:textId="4D0EF0E4" w:rsidR="00EC420C" w:rsidRPr="006A4BDA" w:rsidRDefault="00EC420C" w:rsidP="009F5085">
      <w:pPr>
        <w:pStyle w:val="Paragraphedeliste"/>
        <w:ind w:left="0"/>
        <w:jc w:val="both"/>
        <w:rPr>
          <w:sz w:val="22"/>
          <w:szCs w:val="22"/>
        </w:rPr>
      </w:pPr>
      <w:r w:rsidRPr="00D22DFE">
        <w:rPr>
          <w:sz w:val="22"/>
          <w:szCs w:val="22"/>
          <w:u w:val="single"/>
        </w:rPr>
        <w:t>Colis des Anciens</w:t>
      </w:r>
      <w:r w:rsidR="006A4BDA">
        <w:rPr>
          <w:sz w:val="22"/>
          <w:szCs w:val="22"/>
          <w:u w:val="single"/>
        </w:rPr>
        <w:t xml:space="preserve"> : </w:t>
      </w:r>
      <w:r w:rsidR="000508F9">
        <w:rPr>
          <w:sz w:val="22"/>
          <w:szCs w:val="22"/>
        </w:rPr>
        <w:t>Madame Lemaire fait un appel aux volontaires pour la distribution des colis.</w:t>
      </w:r>
    </w:p>
    <w:p w14:paraId="4A96DED1" w14:textId="77777777" w:rsidR="00D22DFE" w:rsidRDefault="00D22DFE" w:rsidP="009F5085">
      <w:pPr>
        <w:pStyle w:val="Paragraphedeliste"/>
        <w:ind w:left="0"/>
        <w:jc w:val="both"/>
        <w:rPr>
          <w:sz w:val="22"/>
          <w:szCs w:val="22"/>
        </w:rPr>
      </w:pPr>
    </w:p>
    <w:p w14:paraId="437EDFC3" w14:textId="2D6AFAA4" w:rsidR="00EC420C" w:rsidRPr="009F5085" w:rsidRDefault="00EC420C" w:rsidP="009F5085">
      <w:pPr>
        <w:pStyle w:val="Paragraphedeliste"/>
        <w:ind w:left="0"/>
        <w:jc w:val="both"/>
        <w:rPr>
          <w:sz w:val="22"/>
          <w:szCs w:val="22"/>
        </w:rPr>
      </w:pPr>
      <w:r w:rsidRPr="00D22DFE">
        <w:rPr>
          <w:sz w:val="22"/>
          <w:szCs w:val="22"/>
          <w:u w:val="single"/>
        </w:rPr>
        <w:lastRenderedPageBreak/>
        <w:t>Bulletin municipal</w:t>
      </w:r>
      <w:r w:rsidR="009F5085">
        <w:rPr>
          <w:sz w:val="22"/>
          <w:szCs w:val="22"/>
          <w:u w:val="single"/>
        </w:rPr>
        <w:t xml:space="preserve"> : </w:t>
      </w:r>
      <w:r w:rsidR="009F5085" w:rsidRPr="009F5085">
        <w:rPr>
          <w:sz w:val="22"/>
          <w:szCs w:val="22"/>
        </w:rPr>
        <w:t>les associations ont été sollicitées pour la remise des articles</w:t>
      </w:r>
      <w:r w:rsidR="00D81BC9">
        <w:rPr>
          <w:sz w:val="22"/>
          <w:szCs w:val="22"/>
        </w:rPr>
        <w:t xml:space="preserve"> dans le bulletin municipal</w:t>
      </w:r>
      <w:bookmarkStart w:id="0" w:name="_GoBack"/>
      <w:bookmarkEnd w:id="0"/>
      <w:r w:rsidR="009F5085" w:rsidRPr="009F5085">
        <w:rPr>
          <w:sz w:val="22"/>
          <w:szCs w:val="22"/>
        </w:rPr>
        <w:t>. La distribution pourrait être prévue dernière semaine de décembre</w:t>
      </w:r>
    </w:p>
    <w:p w14:paraId="428B3765" w14:textId="77777777" w:rsidR="009F5085" w:rsidRPr="007B494D" w:rsidRDefault="009F5085" w:rsidP="007B494D">
      <w:pPr>
        <w:jc w:val="both"/>
        <w:rPr>
          <w:b/>
          <w:sz w:val="28"/>
          <w:szCs w:val="28"/>
          <w:u w:val="single"/>
        </w:rPr>
      </w:pPr>
    </w:p>
    <w:p w14:paraId="6CBC0B5F" w14:textId="050D1F9F" w:rsidR="00BC38DE" w:rsidRDefault="00BC38DE" w:rsidP="00AE7C93">
      <w:pPr>
        <w:pStyle w:val="Paragraphedeliste"/>
        <w:numPr>
          <w:ilvl w:val="0"/>
          <w:numId w:val="2"/>
        </w:numPr>
        <w:jc w:val="both"/>
        <w:rPr>
          <w:b/>
          <w:sz w:val="28"/>
          <w:szCs w:val="28"/>
          <w:u w:val="single"/>
        </w:rPr>
      </w:pPr>
      <w:r>
        <w:rPr>
          <w:b/>
          <w:sz w:val="28"/>
          <w:szCs w:val="28"/>
          <w:u w:val="single"/>
        </w:rPr>
        <w:t>AFFAIRES DIVERSES</w:t>
      </w:r>
    </w:p>
    <w:p w14:paraId="3BFBFF46" w14:textId="752EEAC1" w:rsidR="00EC420C" w:rsidRDefault="00EC420C" w:rsidP="009F5085">
      <w:pPr>
        <w:jc w:val="both"/>
        <w:rPr>
          <w:sz w:val="22"/>
          <w:szCs w:val="22"/>
        </w:rPr>
      </w:pPr>
      <w:r w:rsidRPr="0012039E">
        <w:rPr>
          <w:sz w:val="22"/>
          <w:szCs w:val="22"/>
          <w:u w:val="single"/>
        </w:rPr>
        <w:t>Référendum d’initiative partagée</w:t>
      </w:r>
      <w:r w:rsidR="00D22DFE">
        <w:rPr>
          <w:sz w:val="22"/>
          <w:szCs w:val="22"/>
        </w:rPr>
        <w:t> : Madame Lemaire informe que la consultation sur l’aéroport de Paris est en cours. La commune dispose d’identifiant pour les électeurs communaux qui souhaiterai</w:t>
      </w:r>
      <w:r w:rsidR="00D801B9">
        <w:rPr>
          <w:sz w:val="22"/>
          <w:szCs w:val="22"/>
        </w:rPr>
        <w:t>en</w:t>
      </w:r>
      <w:r w:rsidR="00D22DFE">
        <w:rPr>
          <w:sz w:val="22"/>
          <w:szCs w:val="22"/>
        </w:rPr>
        <w:t>t participer à ce référendum</w:t>
      </w:r>
    </w:p>
    <w:p w14:paraId="63FBA191" w14:textId="77777777" w:rsidR="0012039E" w:rsidRDefault="0012039E" w:rsidP="009F5085">
      <w:pPr>
        <w:jc w:val="both"/>
        <w:rPr>
          <w:sz w:val="22"/>
          <w:szCs w:val="22"/>
        </w:rPr>
      </w:pPr>
    </w:p>
    <w:p w14:paraId="4D7D06C8" w14:textId="5CA08F0A" w:rsidR="00EC420C" w:rsidRPr="00B1736B" w:rsidRDefault="00EC420C" w:rsidP="009F5085">
      <w:pPr>
        <w:jc w:val="both"/>
        <w:rPr>
          <w:sz w:val="22"/>
          <w:szCs w:val="22"/>
        </w:rPr>
      </w:pPr>
      <w:r w:rsidRPr="0012039E">
        <w:rPr>
          <w:sz w:val="22"/>
          <w:szCs w:val="22"/>
          <w:u w:val="single"/>
        </w:rPr>
        <w:t>Organisation DGFIP</w:t>
      </w:r>
      <w:r w:rsidR="0012039E">
        <w:rPr>
          <w:sz w:val="22"/>
          <w:szCs w:val="22"/>
        </w:rPr>
        <w:t> : Madame Lemaire fait part d’un flash info de la Maison des Maire</w:t>
      </w:r>
      <w:r w:rsidR="009F5085">
        <w:rPr>
          <w:sz w:val="22"/>
          <w:szCs w:val="22"/>
        </w:rPr>
        <w:t>s.</w:t>
      </w:r>
    </w:p>
    <w:p w14:paraId="03084CAC" w14:textId="77777777" w:rsidR="00EC420C" w:rsidRDefault="00EC420C" w:rsidP="00084C64">
      <w:pPr>
        <w:jc w:val="both"/>
        <w:rPr>
          <w:sz w:val="22"/>
          <w:szCs w:val="22"/>
        </w:rPr>
      </w:pPr>
    </w:p>
    <w:p w14:paraId="2F2D0A60" w14:textId="0D96E3CF" w:rsidR="00084C64" w:rsidRDefault="00EC420C" w:rsidP="00084C64">
      <w:pPr>
        <w:jc w:val="both"/>
        <w:rPr>
          <w:sz w:val="22"/>
          <w:szCs w:val="22"/>
        </w:rPr>
      </w:pPr>
      <w:r>
        <w:rPr>
          <w:sz w:val="22"/>
          <w:szCs w:val="22"/>
        </w:rPr>
        <w:t>La séance est levée à</w:t>
      </w:r>
      <w:r w:rsidR="009C1E41">
        <w:rPr>
          <w:sz w:val="22"/>
          <w:szCs w:val="22"/>
        </w:rPr>
        <w:t xml:space="preserve"> 22h25</w:t>
      </w:r>
    </w:p>
    <w:sectPr w:rsidR="00084C64" w:rsidSect="007B49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40736"/>
    <w:multiLevelType w:val="hybridMultilevel"/>
    <w:tmpl w:val="E4727934"/>
    <w:lvl w:ilvl="0" w:tplc="66064970">
      <w:start w:val="5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651ABD"/>
    <w:multiLevelType w:val="hybridMultilevel"/>
    <w:tmpl w:val="6D086AAE"/>
    <w:lvl w:ilvl="0" w:tplc="F4AAA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2F19D4"/>
    <w:multiLevelType w:val="hybridMultilevel"/>
    <w:tmpl w:val="4E20BAB6"/>
    <w:lvl w:ilvl="0" w:tplc="9D2058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4AE90E4E"/>
    <w:multiLevelType w:val="hybridMultilevel"/>
    <w:tmpl w:val="AE36DB70"/>
    <w:lvl w:ilvl="0" w:tplc="2D5EFBE2">
      <w:start w:val="5"/>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0"/>
  </w:num>
  <w:num w:numId="5">
    <w:abstractNumId w:val="6"/>
  </w:num>
  <w:num w:numId="6">
    <w:abstractNumId w:val="15"/>
  </w:num>
  <w:num w:numId="7">
    <w:abstractNumId w:val="3"/>
  </w:num>
  <w:num w:numId="8">
    <w:abstractNumId w:val="17"/>
  </w:num>
  <w:num w:numId="9">
    <w:abstractNumId w:val="5"/>
  </w:num>
  <w:num w:numId="10">
    <w:abstractNumId w:val="10"/>
  </w:num>
  <w:num w:numId="11">
    <w:abstractNumId w:val="4"/>
  </w:num>
  <w:num w:numId="12">
    <w:abstractNumId w:val="7"/>
  </w:num>
  <w:num w:numId="13">
    <w:abstractNumId w:val="13"/>
  </w:num>
  <w:num w:numId="14">
    <w:abstractNumId w:val="2"/>
  </w:num>
  <w:num w:numId="15">
    <w:abstractNumId w:val="14"/>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4"/>
    <w:rsid w:val="00003CAD"/>
    <w:rsid w:val="000141A0"/>
    <w:rsid w:val="00027BB9"/>
    <w:rsid w:val="00040612"/>
    <w:rsid w:val="000508F9"/>
    <w:rsid w:val="000644C7"/>
    <w:rsid w:val="00084C64"/>
    <w:rsid w:val="00091B38"/>
    <w:rsid w:val="00091F21"/>
    <w:rsid w:val="00096610"/>
    <w:rsid w:val="000A7040"/>
    <w:rsid w:val="000A7191"/>
    <w:rsid w:val="000B06DC"/>
    <w:rsid w:val="000C2CF6"/>
    <w:rsid w:val="000D3464"/>
    <w:rsid w:val="001002DA"/>
    <w:rsid w:val="00111FE9"/>
    <w:rsid w:val="0012039E"/>
    <w:rsid w:val="00130196"/>
    <w:rsid w:val="001425FB"/>
    <w:rsid w:val="00186DE5"/>
    <w:rsid w:val="001A6A36"/>
    <w:rsid w:val="001F0C67"/>
    <w:rsid w:val="001F26B9"/>
    <w:rsid w:val="00212CB3"/>
    <w:rsid w:val="002209B1"/>
    <w:rsid w:val="002262B1"/>
    <w:rsid w:val="0027399D"/>
    <w:rsid w:val="002B30AA"/>
    <w:rsid w:val="002C7C3E"/>
    <w:rsid w:val="002E03EF"/>
    <w:rsid w:val="002F1004"/>
    <w:rsid w:val="002F1703"/>
    <w:rsid w:val="002F1B28"/>
    <w:rsid w:val="00343946"/>
    <w:rsid w:val="00397663"/>
    <w:rsid w:val="003A33C3"/>
    <w:rsid w:val="003D0B75"/>
    <w:rsid w:val="00443E42"/>
    <w:rsid w:val="00447A44"/>
    <w:rsid w:val="0047763F"/>
    <w:rsid w:val="0048188F"/>
    <w:rsid w:val="004C429D"/>
    <w:rsid w:val="004C4864"/>
    <w:rsid w:val="004E089E"/>
    <w:rsid w:val="004F72FC"/>
    <w:rsid w:val="004F7FD4"/>
    <w:rsid w:val="0055558F"/>
    <w:rsid w:val="00585AED"/>
    <w:rsid w:val="00590851"/>
    <w:rsid w:val="00596A7E"/>
    <w:rsid w:val="005C3BAE"/>
    <w:rsid w:val="005F3178"/>
    <w:rsid w:val="005F392B"/>
    <w:rsid w:val="0062407E"/>
    <w:rsid w:val="00624AF4"/>
    <w:rsid w:val="006259AD"/>
    <w:rsid w:val="00641401"/>
    <w:rsid w:val="00680105"/>
    <w:rsid w:val="006A0D6B"/>
    <w:rsid w:val="006A2357"/>
    <w:rsid w:val="006A4BDA"/>
    <w:rsid w:val="006C3544"/>
    <w:rsid w:val="006D332E"/>
    <w:rsid w:val="00717F96"/>
    <w:rsid w:val="007249E9"/>
    <w:rsid w:val="0078091F"/>
    <w:rsid w:val="00792B3F"/>
    <w:rsid w:val="00796FC8"/>
    <w:rsid w:val="00797EA4"/>
    <w:rsid w:val="007B1FBE"/>
    <w:rsid w:val="007B494D"/>
    <w:rsid w:val="007B72C9"/>
    <w:rsid w:val="007D3057"/>
    <w:rsid w:val="007D58EB"/>
    <w:rsid w:val="007E445A"/>
    <w:rsid w:val="00801A88"/>
    <w:rsid w:val="0086430F"/>
    <w:rsid w:val="00871BED"/>
    <w:rsid w:val="00873F5F"/>
    <w:rsid w:val="008801D2"/>
    <w:rsid w:val="00896112"/>
    <w:rsid w:val="008F7D22"/>
    <w:rsid w:val="00911043"/>
    <w:rsid w:val="00915FF8"/>
    <w:rsid w:val="00931831"/>
    <w:rsid w:val="00955FB0"/>
    <w:rsid w:val="00993FA1"/>
    <w:rsid w:val="00995394"/>
    <w:rsid w:val="0099677D"/>
    <w:rsid w:val="009B15D0"/>
    <w:rsid w:val="009C1E41"/>
    <w:rsid w:val="009D2402"/>
    <w:rsid w:val="009E5019"/>
    <w:rsid w:val="009F0356"/>
    <w:rsid w:val="009F5085"/>
    <w:rsid w:val="00A0702B"/>
    <w:rsid w:val="00A33F6D"/>
    <w:rsid w:val="00A41FC8"/>
    <w:rsid w:val="00A77058"/>
    <w:rsid w:val="00A81DA0"/>
    <w:rsid w:val="00A9011E"/>
    <w:rsid w:val="00AD2AF2"/>
    <w:rsid w:val="00AE596B"/>
    <w:rsid w:val="00AE7C93"/>
    <w:rsid w:val="00AF06F0"/>
    <w:rsid w:val="00AF7EFD"/>
    <w:rsid w:val="00B10C39"/>
    <w:rsid w:val="00B139FD"/>
    <w:rsid w:val="00B42753"/>
    <w:rsid w:val="00B54370"/>
    <w:rsid w:val="00B8142E"/>
    <w:rsid w:val="00B972B8"/>
    <w:rsid w:val="00BA0B00"/>
    <w:rsid w:val="00BB0CB9"/>
    <w:rsid w:val="00BC38DE"/>
    <w:rsid w:val="00BC6456"/>
    <w:rsid w:val="00BE7FD9"/>
    <w:rsid w:val="00BF403E"/>
    <w:rsid w:val="00BF76AC"/>
    <w:rsid w:val="00C03032"/>
    <w:rsid w:val="00C535A4"/>
    <w:rsid w:val="00C71A11"/>
    <w:rsid w:val="00C71E41"/>
    <w:rsid w:val="00C8235A"/>
    <w:rsid w:val="00C921AD"/>
    <w:rsid w:val="00C97EB7"/>
    <w:rsid w:val="00CA1EED"/>
    <w:rsid w:val="00CC1212"/>
    <w:rsid w:val="00CD19A6"/>
    <w:rsid w:val="00CD1D46"/>
    <w:rsid w:val="00CD2B4D"/>
    <w:rsid w:val="00D10CC8"/>
    <w:rsid w:val="00D173EE"/>
    <w:rsid w:val="00D22DFE"/>
    <w:rsid w:val="00D42083"/>
    <w:rsid w:val="00D50110"/>
    <w:rsid w:val="00D75352"/>
    <w:rsid w:val="00D76B92"/>
    <w:rsid w:val="00D801B9"/>
    <w:rsid w:val="00D81BC9"/>
    <w:rsid w:val="00D83AD1"/>
    <w:rsid w:val="00D872C0"/>
    <w:rsid w:val="00DA34C4"/>
    <w:rsid w:val="00E01101"/>
    <w:rsid w:val="00E034CB"/>
    <w:rsid w:val="00E10566"/>
    <w:rsid w:val="00E176EC"/>
    <w:rsid w:val="00E20310"/>
    <w:rsid w:val="00E40E40"/>
    <w:rsid w:val="00E556B3"/>
    <w:rsid w:val="00EC420C"/>
    <w:rsid w:val="00EC686B"/>
    <w:rsid w:val="00EE0279"/>
    <w:rsid w:val="00EF3A26"/>
    <w:rsid w:val="00F2045D"/>
    <w:rsid w:val="00F20F6A"/>
    <w:rsid w:val="00F34A60"/>
    <w:rsid w:val="00F5316B"/>
    <w:rsid w:val="00F73914"/>
    <w:rsid w:val="00F803A7"/>
    <w:rsid w:val="00F86632"/>
    <w:rsid w:val="00FA0F3A"/>
    <w:rsid w:val="00FD0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6C"/>
  <w15:chartTrackingRefBased/>
  <w15:docId w15:val="{DAA35CE9-AF78-4876-99F8-4EEFB97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4C64"/>
    <w:pPr>
      <w:keepNext/>
      <w:jc w:val="right"/>
      <w:outlineLvl w:val="0"/>
    </w:pPr>
    <w:rPr>
      <w:b/>
      <w:bCs/>
    </w:rPr>
  </w:style>
  <w:style w:type="paragraph" w:styleId="Titre2">
    <w:name w:val="heading 2"/>
    <w:basedOn w:val="Normal"/>
    <w:next w:val="Normal"/>
    <w:link w:val="Titre2Car"/>
    <w:unhideWhenUsed/>
    <w:qFormat/>
    <w:rsid w:val="00084C64"/>
    <w:pPr>
      <w:keepNext/>
      <w:jc w:val="both"/>
      <w:outlineLvl w:val="1"/>
    </w:pPr>
    <w:rPr>
      <w:b/>
      <w:bCs/>
    </w:rPr>
  </w:style>
  <w:style w:type="paragraph" w:styleId="Titre3">
    <w:name w:val="heading 3"/>
    <w:basedOn w:val="Normal"/>
    <w:next w:val="Normal"/>
    <w:link w:val="Titre3Car"/>
    <w:uiPriority w:val="9"/>
    <w:semiHidden/>
    <w:unhideWhenUsed/>
    <w:qFormat/>
    <w:rsid w:val="00084C64"/>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084C6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C6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84C6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084C64"/>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084C64"/>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unhideWhenUsed/>
    <w:rsid w:val="00084C64"/>
    <w:pPr>
      <w:jc w:val="both"/>
    </w:pPr>
    <w:rPr>
      <w:b/>
      <w:bCs/>
    </w:rPr>
  </w:style>
  <w:style w:type="character" w:customStyle="1" w:styleId="CorpsdetexteCar">
    <w:name w:val="Corps de texte Car"/>
    <w:basedOn w:val="Policepardfaut"/>
    <w:link w:val="Corpsdetexte"/>
    <w:rsid w:val="00084C6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084C64"/>
    <w:pPr>
      <w:jc w:val="both"/>
    </w:pPr>
    <w:rPr>
      <w:bCs/>
    </w:rPr>
  </w:style>
  <w:style w:type="character" w:customStyle="1" w:styleId="Corpsdetexte2Car">
    <w:name w:val="Corps de texte 2 Car"/>
    <w:basedOn w:val="Policepardfaut"/>
    <w:link w:val="Corpsdetexte2"/>
    <w:rsid w:val="00084C64"/>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084C64"/>
    <w:pPr>
      <w:ind w:left="720"/>
      <w:contextualSpacing/>
    </w:pPr>
  </w:style>
  <w:style w:type="character" w:styleId="lev">
    <w:name w:val="Strong"/>
    <w:basedOn w:val="Policepardfaut"/>
    <w:uiPriority w:val="22"/>
    <w:qFormat/>
    <w:rsid w:val="00084C64"/>
    <w:rPr>
      <w:b/>
      <w:bCs/>
    </w:rPr>
  </w:style>
  <w:style w:type="paragraph" w:customStyle="1" w:styleId="M6">
    <w:name w:val="M6"/>
    <w:basedOn w:val="Normal"/>
    <w:uiPriority w:val="99"/>
    <w:rsid w:val="00084C64"/>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084C64"/>
    <w:rPr>
      <w:sz w:val="16"/>
      <w:szCs w:val="16"/>
    </w:rPr>
  </w:style>
  <w:style w:type="table" w:styleId="Grilledutableau">
    <w:name w:val="Table Grid"/>
    <w:basedOn w:val="TableauNormal"/>
    <w:uiPriority w:val="39"/>
    <w:rsid w:val="0008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4C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C64"/>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084C64"/>
    <w:pPr>
      <w:spacing w:after="120"/>
      <w:ind w:left="283"/>
    </w:pPr>
  </w:style>
  <w:style w:type="character" w:customStyle="1" w:styleId="RetraitcorpsdetexteCar">
    <w:name w:val="Retrait corps de texte Car"/>
    <w:basedOn w:val="Policepardfaut"/>
    <w:link w:val="Retraitcorpsdetexte"/>
    <w:uiPriority w:val="99"/>
    <w:rsid w:val="00084C64"/>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4C64"/>
    <w:rPr>
      <w:color w:val="0000FF"/>
      <w:u w:val="single"/>
    </w:rPr>
  </w:style>
  <w:style w:type="paragraph" w:styleId="NormalWeb">
    <w:name w:val="Normal (Web)"/>
    <w:basedOn w:val="Normal"/>
    <w:uiPriority w:val="99"/>
    <w:unhideWhenUsed/>
    <w:rsid w:val="00084C64"/>
    <w:pPr>
      <w:spacing w:before="100" w:beforeAutospacing="1" w:after="100" w:afterAutospacing="1"/>
    </w:pPr>
  </w:style>
  <w:style w:type="paragraph" w:customStyle="1" w:styleId="Default">
    <w:name w:val="Default"/>
    <w:rsid w:val="00084C6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084C64"/>
    <w:pPr>
      <w:tabs>
        <w:tab w:val="center" w:pos="4536"/>
        <w:tab w:val="right" w:pos="9072"/>
      </w:tabs>
    </w:pPr>
  </w:style>
  <w:style w:type="character" w:customStyle="1" w:styleId="En-tteCar">
    <w:name w:val="En-tête Car"/>
    <w:basedOn w:val="Policepardfaut"/>
    <w:link w:val="En-tte"/>
    <w:rsid w:val="00084C64"/>
    <w:rPr>
      <w:rFonts w:ascii="Times New Roman" w:eastAsia="Times New Roman" w:hAnsi="Times New Roman" w:cs="Times New Roman"/>
      <w:sz w:val="24"/>
      <w:szCs w:val="24"/>
      <w:lang w:eastAsia="fr-FR"/>
    </w:rPr>
  </w:style>
  <w:style w:type="paragraph" w:customStyle="1" w:styleId="AL-F">
    <w:name w:val="AL-F"/>
    <w:rsid w:val="00084C6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84C64"/>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84C64"/>
    <w:rPr>
      <w:rFonts w:ascii="Courier New" w:eastAsia="Times New Roman" w:hAnsi="Courier New" w:cs="Times New Roman"/>
      <w:sz w:val="20"/>
      <w:szCs w:val="20"/>
      <w:lang w:eastAsia="fr-FR"/>
    </w:rPr>
  </w:style>
  <w:style w:type="paragraph" w:customStyle="1" w:styleId="msonormalsandbox">
    <w:name w:val="msonormal_sandbox"/>
    <w:basedOn w:val="Normal"/>
    <w:rsid w:val="00084C64"/>
    <w:pPr>
      <w:spacing w:before="100" w:beforeAutospacing="1" w:after="100" w:afterAutospacing="1"/>
    </w:pPr>
  </w:style>
  <w:style w:type="paragraph" w:styleId="Sous-titre">
    <w:name w:val="Subtitle"/>
    <w:basedOn w:val="Normal"/>
    <w:link w:val="Sous-titreCar"/>
    <w:qFormat/>
    <w:rsid w:val="00084C64"/>
    <w:pPr>
      <w:jc w:val="center"/>
    </w:pPr>
    <w:rPr>
      <w:b/>
      <w:bCs/>
      <w:sz w:val="48"/>
    </w:rPr>
  </w:style>
  <w:style w:type="character" w:customStyle="1" w:styleId="Sous-titreCar">
    <w:name w:val="Sous-titre Car"/>
    <w:basedOn w:val="Policepardfaut"/>
    <w:link w:val="Sous-titre"/>
    <w:rsid w:val="00084C64"/>
    <w:rPr>
      <w:rFonts w:ascii="Times New Roman" w:eastAsia="Times New Roman" w:hAnsi="Times New Roman" w:cs="Times New Roman"/>
      <w:b/>
      <w:bCs/>
      <w:sz w:val="48"/>
      <w:szCs w:val="24"/>
      <w:lang w:eastAsia="fr-FR"/>
    </w:rPr>
  </w:style>
  <w:style w:type="paragraph" w:customStyle="1" w:styleId="Standard">
    <w:name w:val="Standard"/>
    <w:rsid w:val="00084C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84C64"/>
    <w:pPr>
      <w:suppressLineNumbers/>
    </w:pPr>
  </w:style>
  <w:style w:type="paragraph" w:customStyle="1" w:styleId="Textbody">
    <w:name w:val="Text body"/>
    <w:basedOn w:val="Normal"/>
    <w:rsid w:val="00084C64"/>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084C64"/>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084C64"/>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084C64"/>
    <w:pPr>
      <w:spacing w:before="100" w:beforeAutospacing="1" w:after="100" w:afterAutospacing="1"/>
    </w:pPr>
  </w:style>
  <w:style w:type="paragraph" w:customStyle="1" w:styleId="msolistparagraphcxsplastsandbox">
    <w:name w:val="msolistparagraphcxsplast_sandbox"/>
    <w:basedOn w:val="Normal"/>
    <w:rsid w:val="00084C64"/>
    <w:pPr>
      <w:spacing w:before="100" w:beforeAutospacing="1" w:after="100" w:afterAutospacing="1"/>
    </w:pPr>
  </w:style>
  <w:style w:type="paragraph" w:customStyle="1" w:styleId="msolistparagraphsandbox">
    <w:name w:val="msolistparagraph_sandbox"/>
    <w:basedOn w:val="Normal"/>
    <w:rsid w:val="00084C64"/>
    <w:pPr>
      <w:spacing w:before="100" w:beforeAutospacing="1" w:after="100" w:afterAutospacing="1"/>
    </w:pPr>
  </w:style>
  <w:style w:type="paragraph" w:customStyle="1" w:styleId="uismorientationssandbox">
    <w:name w:val="uismorientations_sandbox"/>
    <w:basedOn w:val="Normal"/>
    <w:rsid w:val="00084C64"/>
    <w:pPr>
      <w:spacing w:before="100" w:beforeAutospacing="1" w:after="100" w:afterAutospacing="1"/>
    </w:pPr>
  </w:style>
  <w:style w:type="paragraph" w:customStyle="1" w:styleId="VuConsidrant">
    <w:name w:val="Vu.Considérant"/>
    <w:basedOn w:val="Normal"/>
    <w:rsid w:val="00D10CC8"/>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88E3-C7C2-46BB-9670-6BEBE641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1655</Words>
  <Characters>9107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19</cp:revision>
  <cp:lastPrinted>2019-09-23T09:51:00Z</cp:lastPrinted>
  <dcterms:created xsi:type="dcterms:W3CDTF">2019-10-28T08:29:00Z</dcterms:created>
  <dcterms:modified xsi:type="dcterms:W3CDTF">2020-01-07T15:44:00Z</dcterms:modified>
</cp:coreProperties>
</file>