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714B1" w14:textId="778DE2B1" w:rsidR="00B71799" w:rsidRPr="004C5AB3" w:rsidRDefault="00B71799" w:rsidP="006D08DB">
      <w:pPr>
        <w:pStyle w:val="Titre1"/>
        <w:tabs>
          <w:tab w:val="left" w:pos="6521"/>
        </w:tabs>
        <w:jc w:val="left"/>
      </w:pPr>
      <w:bookmarkStart w:id="0" w:name="_GoBack"/>
      <w:bookmarkEnd w:id="0"/>
      <w:r>
        <w:tab/>
      </w:r>
      <w:r>
        <w:tab/>
      </w:r>
      <w:r>
        <w:tab/>
      </w:r>
      <w:r>
        <w:tab/>
      </w:r>
      <w:r>
        <w:tab/>
      </w:r>
      <w:r>
        <w:tab/>
      </w:r>
      <w:r>
        <w:tab/>
      </w:r>
      <w:r>
        <w:tab/>
      </w:r>
    </w:p>
    <w:p w14:paraId="1EC1B0BB" w14:textId="693616AC" w:rsidR="00B71799" w:rsidRPr="004C5AB3" w:rsidRDefault="00B71799" w:rsidP="00B71799">
      <w:pPr>
        <w:jc w:val="center"/>
        <w:rPr>
          <w:b/>
          <w:bCs/>
        </w:rPr>
      </w:pPr>
      <w:r w:rsidRPr="004C5AB3">
        <w:rPr>
          <w:b/>
          <w:bCs/>
        </w:rPr>
        <w:t>Séance du</w:t>
      </w:r>
      <w:r>
        <w:rPr>
          <w:b/>
          <w:bCs/>
        </w:rPr>
        <w:t xml:space="preserve"> </w:t>
      </w:r>
      <w:r w:rsidR="008E01B5">
        <w:rPr>
          <w:b/>
          <w:bCs/>
        </w:rPr>
        <w:t xml:space="preserve">16 octobre </w:t>
      </w:r>
      <w:r>
        <w:rPr>
          <w:b/>
          <w:bCs/>
        </w:rPr>
        <w:t>2020</w:t>
      </w:r>
    </w:p>
    <w:p w14:paraId="07A5B507" w14:textId="77777777" w:rsidR="00B71799" w:rsidRPr="004C5AB3" w:rsidRDefault="00B71799" w:rsidP="00B71799">
      <w:pPr>
        <w:jc w:val="center"/>
        <w:rPr>
          <w:b/>
          <w:bCs/>
        </w:rPr>
      </w:pPr>
      <w:r w:rsidRPr="004C5AB3">
        <w:rPr>
          <w:b/>
          <w:bCs/>
        </w:rPr>
        <w:t>______________________</w:t>
      </w:r>
    </w:p>
    <w:p w14:paraId="5BF2325E" w14:textId="77777777" w:rsidR="00B71799" w:rsidRPr="004C5AB3" w:rsidRDefault="00B71799" w:rsidP="00B71799">
      <w:pPr>
        <w:jc w:val="both"/>
      </w:pPr>
    </w:p>
    <w:p w14:paraId="75832214" w14:textId="0763D883" w:rsidR="00B71799" w:rsidRPr="007E7B3D" w:rsidRDefault="00B71799" w:rsidP="00B71799">
      <w:pPr>
        <w:jc w:val="both"/>
        <w:rPr>
          <w:rFonts w:eastAsia="MS Mincho"/>
          <w:b/>
          <w:sz w:val="22"/>
          <w:szCs w:val="22"/>
        </w:rPr>
      </w:pPr>
      <w:r w:rsidRPr="00903B84">
        <w:rPr>
          <w:rFonts w:eastAsia="MS Mincho"/>
          <w:b/>
          <w:sz w:val="22"/>
          <w:szCs w:val="22"/>
          <w:u w:val="single"/>
        </w:rPr>
        <w:t>ÉTAIENT PRÉSENTS</w:t>
      </w:r>
      <w:r w:rsidRPr="004C16C6">
        <w:rPr>
          <w:rFonts w:eastAsia="MS Mincho"/>
          <w:b/>
          <w:sz w:val="22"/>
          <w:szCs w:val="22"/>
        </w:rPr>
        <w:t xml:space="preserve"> : Mesdames LEMAIRE C. ; </w:t>
      </w:r>
      <w:r>
        <w:rPr>
          <w:rFonts w:eastAsia="MS Mincho"/>
          <w:b/>
          <w:sz w:val="22"/>
          <w:szCs w:val="22"/>
        </w:rPr>
        <w:t xml:space="preserve"> </w:t>
      </w:r>
      <w:r w:rsidRPr="004C16C6">
        <w:rPr>
          <w:rFonts w:eastAsia="MS Mincho"/>
          <w:b/>
          <w:sz w:val="22"/>
          <w:szCs w:val="22"/>
        </w:rPr>
        <w:t>COURTOIS A</w:t>
      </w:r>
      <w:r>
        <w:rPr>
          <w:rFonts w:eastAsia="MS Mincho"/>
          <w:b/>
          <w:sz w:val="22"/>
          <w:szCs w:val="22"/>
        </w:rPr>
        <w:t>. ;</w:t>
      </w:r>
      <w:r w:rsidRPr="004C16C6">
        <w:rPr>
          <w:rFonts w:eastAsia="MS Mincho"/>
          <w:b/>
          <w:sz w:val="22"/>
          <w:szCs w:val="22"/>
        </w:rPr>
        <w:t> </w:t>
      </w:r>
      <w:r w:rsidRPr="00594C68">
        <w:rPr>
          <w:b/>
          <w:sz w:val="22"/>
          <w:szCs w:val="22"/>
        </w:rPr>
        <w:t xml:space="preserve"> </w:t>
      </w:r>
      <w:r w:rsidR="00E2093E">
        <w:rPr>
          <w:b/>
          <w:sz w:val="22"/>
          <w:szCs w:val="22"/>
        </w:rPr>
        <w:t>ELLEOUET-HOCDE E.</w:t>
      </w:r>
      <w:r w:rsidR="00702A66">
        <w:rPr>
          <w:rFonts w:eastAsia="MS Mincho"/>
          <w:b/>
          <w:sz w:val="22"/>
          <w:szCs w:val="22"/>
        </w:rPr>
        <w:t xml:space="preserve">; GENEST M-N. ; </w:t>
      </w:r>
      <w:r>
        <w:rPr>
          <w:rFonts w:eastAsia="MS Mincho"/>
          <w:b/>
          <w:sz w:val="22"/>
          <w:szCs w:val="22"/>
        </w:rPr>
        <w:t>POUPEE A. ;</w:t>
      </w:r>
      <w:r w:rsidR="007E7B3D">
        <w:rPr>
          <w:rFonts w:eastAsia="MS Mincho"/>
          <w:b/>
          <w:sz w:val="22"/>
          <w:szCs w:val="22"/>
        </w:rPr>
        <w:t xml:space="preserve"> </w:t>
      </w:r>
      <w:r>
        <w:rPr>
          <w:b/>
          <w:sz w:val="22"/>
          <w:szCs w:val="22"/>
        </w:rPr>
        <w:t xml:space="preserve">Messieurs ALBERT-DE RYCKE T. ;  BLANCHARD B. ;  COURATIN E. </w:t>
      </w:r>
      <w:r w:rsidRPr="00CB17AB">
        <w:rPr>
          <w:b/>
          <w:sz w:val="22"/>
          <w:szCs w:val="22"/>
        </w:rPr>
        <w:t xml:space="preserve">; </w:t>
      </w:r>
      <w:r>
        <w:rPr>
          <w:b/>
          <w:sz w:val="22"/>
          <w:szCs w:val="22"/>
        </w:rPr>
        <w:t xml:space="preserve"> </w:t>
      </w:r>
      <w:r w:rsidRPr="00CB17AB">
        <w:rPr>
          <w:b/>
          <w:sz w:val="22"/>
          <w:szCs w:val="22"/>
        </w:rPr>
        <w:t xml:space="preserve">LASCAUD </w:t>
      </w:r>
      <w:r w:rsidR="00702A66">
        <w:rPr>
          <w:b/>
          <w:sz w:val="22"/>
          <w:szCs w:val="22"/>
        </w:rPr>
        <w:t>A. </w:t>
      </w:r>
      <w:r>
        <w:rPr>
          <w:b/>
          <w:sz w:val="22"/>
          <w:szCs w:val="22"/>
        </w:rPr>
        <w:t> ; ZARDET P. ;</w:t>
      </w:r>
    </w:p>
    <w:p w14:paraId="42BF429D" w14:textId="738E525F" w:rsidR="00B71799" w:rsidRPr="006D08DB" w:rsidRDefault="00FE0CD9" w:rsidP="00B71799">
      <w:pPr>
        <w:jc w:val="both"/>
        <w:rPr>
          <w:b/>
          <w:sz w:val="22"/>
          <w:szCs w:val="22"/>
        </w:rPr>
      </w:pPr>
      <w:r>
        <w:rPr>
          <w:b/>
          <w:sz w:val="22"/>
          <w:szCs w:val="22"/>
        </w:rPr>
        <w:t xml:space="preserve"> </w:t>
      </w:r>
      <w:r w:rsidRPr="00FE0CD9">
        <w:rPr>
          <w:b/>
          <w:sz w:val="22"/>
          <w:szCs w:val="22"/>
          <w:u w:val="single"/>
        </w:rPr>
        <w:t>ETAI</w:t>
      </w:r>
      <w:r w:rsidR="006D08DB">
        <w:rPr>
          <w:b/>
          <w:sz w:val="22"/>
          <w:szCs w:val="22"/>
          <w:u w:val="single"/>
        </w:rPr>
        <w:t>EN</w:t>
      </w:r>
      <w:r w:rsidRPr="00FE0CD9">
        <w:rPr>
          <w:b/>
          <w:sz w:val="22"/>
          <w:szCs w:val="22"/>
          <w:u w:val="single"/>
        </w:rPr>
        <w:t>T ABSENT</w:t>
      </w:r>
      <w:r w:rsidR="006D08DB">
        <w:rPr>
          <w:b/>
          <w:sz w:val="22"/>
          <w:szCs w:val="22"/>
          <w:u w:val="single"/>
        </w:rPr>
        <w:t>S</w:t>
      </w:r>
      <w:r>
        <w:rPr>
          <w:b/>
          <w:sz w:val="22"/>
          <w:szCs w:val="22"/>
        </w:rPr>
        <w:t xml:space="preserve"> : </w:t>
      </w:r>
    </w:p>
    <w:p w14:paraId="56936ECA" w14:textId="77777777" w:rsidR="00E2093E" w:rsidRDefault="00E2093E" w:rsidP="00E2093E">
      <w:pPr>
        <w:pStyle w:val="Corpsdetexte2"/>
        <w:rPr>
          <w:b/>
          <w:sz w:val="22"/>
          <w:szCs w:val="22"/>
        </w:rPr>
      </w:pPr>
      <w:r>
        <w:rPr>
          <w:rFonts w:eastAsia="MS Mincho"/>
          <w:b/>
          <w:sz w:val="22"/>
          <w:szCs w:val="22"/>
        </w:rPr>
        <w:t xml:space="preserve">GABARD M. : pouvoir à M. </w:t>
      </w:r>
      <w:r>
        <w:rPr>
          <w:b/>
          <w:sz w:val="22"/>
          <w:szCs w:val="22"/>
        </w:rPr>
        <w:t>ALBERT-DE RYCKE T. </w:t>
      </w:r>
    </w:p>
    <w:p w14:paraId="011832C7" w14:textId="2122C01C" w:rsidR="00FE0CD9" w:rsidRDefault="00702A66" w:rsidP="00B71799">
      <w:pPr>
        <w:pStyle w:val="Corpsdetexte2"/>
        <w:rPr>
          <w:b/>
          <w:sz w:val="22"/>
          <w:szCs w:val="22"/>
        </w:rPr>
      </w:pPr>
      <w:r>
        <w:rPr>
          <w:b/>
          <w:sz w:val="22"/>
          <w:szCs w:val="22"/>
        </w:rPr>
        <w:t>PORTENSEIGNE L. : pouvoir à Couratin</w:t>
      </w:r>
    </w:p>
    <w:p w14:paraId="38DD6970" w14:textId="1D0E26BB" w:rsidR="00702A66" w:rsidRDefault="00702A66" w:rsidP="00B71799">
      <w:pPr>
        <w:pStyle w:val="Corpsdetexte2"/>
        <w:rPr>
          <w:rFonts w:eastAsia="MS Mincho"/>
          <w:b/>
          <w:sz w:val="22"/>
          <w:szCs w:val="22"/>
        </w:rPr>
      </w:pPr>
      <w:r>
        <w:rPr>
          <w:rFonts w:eastAsia="MS Mincho"/>
          <w:b/>
          <w:sz w:val="22"/>
          <w:szCs w:val="22"/>
        </w:rPr>
        <w:t>OSINIAK B. : pouvoir à Courtois</w:t>
      </w:r>
    </w:p>
    <w:p w14:paraId="5186022C" w14:textId="50EE146B" w:rsidR="00702A66" w:rsidRDefault="0057673A" w:rsidP="00B71799">
      <w:pPr>
        <w:pStyle w:val="Corpsdetexte2"/>
        <w:rPr>
          <w:rFonts w:eastAsia="MS Mincho"/>
          <w:b/>
          <w:sz w:val="22"/>
          <w:szCs w:val="22"/>
        </w:rPr>
      </w:pPr>
      <w:r>
        <w:rPr>
          <w:rFonts w:eastAsia="MS Mincho"/>
          <w:b/>
          <w:sz w:val="22"/>
          <w:szCs w:val="22"/>
        </w:rPr>
        <w:t xml:space="preserve">MARANDEAU N. ; </w:t>
      </w:r>
      <w:r>
        <w:rPr>
          <w:b/>
          <w:sz w:val="22"/>
          <w:szCs w:val="22"/>
        </w:rPr>
        <w:t>CACHAU P. </w:t>
      </w:r>
    </w:p>
    <w:p w14:paraId="3E6B69DC" w14:textId="72CB7DCF" w:rsidR="00B71799" w:rsidRDefault="00B71799" w:rsidP="00B71799">
      <w:pPr>
        <w:pStyle w:val="Corpsdetexte2"/>
        <w:rPr>
          <w:b/>
          <w:sz w:val="22"/>
          <w:szCs w:val="22"/>
        </w:rPr>
      </w:pPr>
      <w:r w:rsidRPr="00594C68">
        <w:rPr>
          <w:rFonts w:eastAsia="MS Mincho"/>
          <w:b/>
          <w:sz w:val="22"/>
          <w:szCs w:val="22"/>
          <w:u w:val="single"/>
        </w:rPr>
        <w:t>SECRÉTAIRE DE SÉANCE</w:t>
      </w:r>
      <w:r w:rsidRPr="00594C68">
        <w:rPr>
          <w:rFonts w:eastAsia="MS Mincho"/>
          <w:b/>
          <w:sz w:val="22"/>
          <w:szCs w:val="22"/>
        </w:rPr>
        <w:t xml:space="preserve"> :</w:t>
      </w:r>
      <w:r w:rsidRPr="00903B84">
        <w:rPr>
          <w:b/>
          <w:sz w:val="22"/>
          <w:szCs w:val="22"/>
        </w:rPr>
        <w:t xml:space="preserve"> </w:t>
      </w:r>
      <w:r w:rsidR="00482D19">
        <w:rPr>
          <w:b/>
          <w:sz w:val="22"/>
          <w:szCs w:val="22"/>
        </w:rPr>
        <w:t>COURATIN E.</w:t>
      </w:r>
    </w:p>
    <w:p w14:paraId="39C8FB2F" w14:textId="77777777" w:rsidR="00B71799" w:rsidRDefault="00B71799" w:rsidP="00B71799">
      <w:pPr>
        <w:pStyle w:val="Corpsdetexte2"/>
        <w:rPr>
          <w:b/>
          <w:sz w:val="22"/>
          <w:szCs w:val="22"/>
        </w:rPr>
      </w:pPr>
      <w:r>
        <w:rPr>
          <w:b/>
          <w:sz w:val="22"/>
          <w:szCs w:val="22"/>
        </w:rPr>
        <w:t xml:space="preserve"> </w:t>
      </w:r>
    </w:p>
    <w:p w14:paraId="6783AA87" w14:textId="77777777" w:rsidR="00B71799" w:rsidRDefault="00B71799" w:rsidP="00B71799"/>
    <w:p w14:paraId="4131E15F" w14:textId="77777777" w:rsidR="00B71799" w:rsidRPr="006D08DB" w:rsidRDefault="00B71799" w:rsidP="00B71799">
      <w:pPr>
        <w:rPr>
          <w:b/>
          <w:color w:val="000000"/>
          <w:sz w:val="28"/>
          <w:szCs w:val="28"/>
        </w:rPr>
      </w:pPr>
      <w:proofErr w:type="gramStart"/>
      <w:r w:rsidRPr="006D08DB">
        <w:rPr>
          <w:b/>
          <w:color w:val="000000"/>
          <w:sz w:val="28"/>
          <w:szCs w:val="28"/>
        </w:rPr>
        <w:t>1.Huis</w:t>
      </w:r>
      <w:proofErr w:type="gramEnd"/>
      <w:r w:rsidRPr="006D08DB">
        <w:rPr>
          <w:b/>
          <w:color w:val="000000"/>
          <w:sz w:val="28"/>
          <w:szCs w:val="28"/>
        </w:rPr>
        <w:t xml:space="preserve"> clos</w:t>
      </w:r>
    </w:p>
    <w:p w14:paraId="79CAEE53" w14:textId="7785CB85" w:rsidR="00D51B36" w:rsidRPr="006D08DB" w:rsidRDefault="00D51B36" w:rsidP="006D08DB">
      <w:pPr>
        <w:ind w:right="-28"/>
        <w:rPr>
          <w:sz w:val="22"/>
          <w:szCs w:val="22"/>
        </w:rPr>
      </w:pPr>
      <w:r w:rsidRPr="006D08DB">
        <w:rPr>
          <w:b/>
          <w:sz w:val="22"/>
          <w:szCs w:val="22"/>
          <w:u w:val="single"/>
        </w:rPr>
        <w:t>Délibération N°99 : Tenue de la séance à huis clos</w:t>
      </w:r>
      <w:r w:rsidRPr="006D08DB">
        <w:t>.</w:t>
      </w:r>
    </w:p>
    <w:p w14:paraId="7925E899" w14:textId="505B4A57" w:rsidR="00D51B36" w:rsidRPr="006D08DB" w:rsidRDefault="00D51B36" w:rsidP="00D51B36">
      <w:pPr>
        <w:jc w:val="both"/>
      </w:pPr>
      <w:r w:rsidRPr="006D08DB">
        <w:t xml:space="preserve">Suite à un vote à mains levées, le Conseil Municipal a accepté à l’unanimité la tenue de la séance à huis clos. </w:t>
      </w:r>
    </w:p>
    <w:p w14:paraId="4F3CF1E0" w14:textId="77777777" w:rsidR="00D51B36" w:rsidRPr="006345F5" w:rsidRDefault="00D51B36" w:rsidP="00B71799">
      <w:pPr>
        <w:rPr>
          <w:color w:val="000000"/>
        </w:rPr>
      </w:pPr>
    </w:p>
    <w:p w14:paraId="76B0B3DD" w14:textId="7B778A19" w:rsidR="007E7B3D" w:rsidRDefault="007E7B3D" w:rsidP="00ED6895">
      <w:pPr>
        <w:jc w:val="both"/>
        <w:rPr>
          <w:b/>
          <w:color w:val="000000"/>
          <w:sz w:val="28"/>
          <w:szCs w:val="28"/>
        </w:rPr>
      </w:pPr>
      <w:proofErr w:type="gramStart"/>
      <w:r>
        <w:rPr>
          <w:b/>
          <w:color w:val="000000"/>
          <w:sz w:val="28"/>
          <w:szCs w:val="28"/>
        </w:rPr>
        <w:t>2.Approbation</w:t>
      </w:r>
      <w:proofErr w:type="gramEnd"/>
      <w:r>
        <w:rPr>
          <w:b/>
          <w:color w:val="000000"/>
          <w:sz w:val="28"/>
          <w:szCs w:val="28"/>
        </w:rPr>
        <w:t xml:space="preserve"> compte-rendu</w:t>
      </w:r>
    </w:p>
    <w:p w14:paraId="61114440" w14:textId="7B8D18A0" w:rsidR="00B71799" w:rsidRPr="007E7B3D" w:rsidRDefault="007E7B3D" w:rsidP="00ED6895">
      <w:pPr>
        <w:jc w:val="both"/>
        <w:rPr>
          <w:b/>
          <w:color w:val="000000"/>
          <w:sz w:val="28"/>
          <w:szCs w:val="28"/>
        </w:rPr>
      </w:pPr>
      <w:r>
        <w:rPr>
          <w:color w:val="000000"/>
        </w:rPr>
        <w:t xml:space="preserve"> L</w:t>
      </w:r>
      <w:r w:rsidR="00B71799">
        <w:rPr>
          <w:color w:val="000000"/>
        </w:rPr>
        <w:t xml:space="preserve">e compte rendu </w:t>
      </w:r>
      <w:r>
        <w:rPr>
          <w:color w:val="000000"/>
        </w:rPr>
        <w:t xml:space="preserve">du 25 septembre </w:t>
      </w:r>
      <w:r w:rsidR="00B71799">
        <w:rPr>
          <w:color w:val="000000"/>
        </w:rPr>
        <w:t>est approuvé à</w:t>
      </w:r>
      <w:r w:rsidR="00482D19">
        <w:rPr>
          <w:color w:val="000000"/>
        </w:rPr>
        <w:t xml:space="preserve"> l’unanimité</w:t>
      </w:r>
    </w:p>
    <w:p w14:paraId="3F830082" w14:textId="77777777" w:rsidR="00B71799" w:rsidRDefault="00B71799" w:rsidP="00ED6895">
      <w:pPr>
        <w:jc w:val="both"/>
        <w:rPr>
          <w:color w:val="000000"/>
        </w:rPr>
      </w:pPr>
    </w:p>
    <w:p w14:paraId="13D1E1CE" w14:textId="77777777" w:rsidR="008E01B5" w:rsidRPr="008E01B5" w:rsidRDefault="008E01B5" w:rsidP="00ED6895">
      <w:pPr>
        <w:jc w:val="both"/>
        <w:rPr>
          <w:b/>
          <w:color w:val="000000"/>
          <w:sz w:val="28"/>
          <w:szCs w:val="28"/>
        </w:rPr>
      </w:pPr>
      <w:r w:rsidRPr="008E01B5">
        <w:rPr>
          <w:b/>
          <w:color w:val="000000"/>
          <w:sz w:val="28"/>
          <w:szCs w:val="28"/>
        </w:rPr>
        <w:t>3. Elus – Personnel - Institution</w:t>
      </w:r>
    </w:p>
    <w:p w14:paraId="75D04AE3" w14:textId="2E2C92F6" w:rsidR="008E01B5" w:rsidRPr="00E95444" w:rsidRDefault="008E01B5" w:rsidP="00ED6895">
      <w:pPr>
        <w:jc w:val="both"/>
        <w:rPr>
          <w:color w:val="000000"/>
          <w:sz w:val="22"/>
          <w:szCs w:val="22"/>
          <w:u w:val="single"/>
        </w:rPr>
      </w:pPr>
      <w:r w:rsidRPr="00E95444">
        <w:rPr>
          <w:color w:val="000000"/>
          <w:sz w:val="22"/>
          <w:szCs w:val="22"/>
          <w:u w:val="single"/>
        </w:rPr>
        <w:t>Assurance  et Formation des Elus</w:t>
      </w:r>
    </w:p>
    <w:p w14:paraId="14D1A4F9" w14:textId="125055C6" w:rsidR="00E95444" w:rsidRDefault="006D08DB" w:rsidP="00ED6895">
      <w:pPr>
        <w:pStyle w:val="M6"/>
        <w:rPr>
          <w:rFonts w:ascii="Times New Roman" w:hAnsi="Times New Roman" w:cs="Times New Roman"/>
          <w:sz w:val="22"/>
          <w:szCs w:val="22"/>
        </w:rPr>
      </w:pPr>
      <w:r>
        <w:rPr>
          <w:rFonts w:ascii="Times New Roman" w:hAnsi="Times New Roman" w:cs="Times New Roman"/>
          <w:sz w:val="22"/>
          <w:szCs w:val="22"/>
        </w:rPr>
        <w:t>Deux élus</w:t>
      </w:r>
      <w:r w:rsidR="00E95444">
        <w:rPr>
          <w:rFonts w:ascii="Times New Roman" w:hAnsi="Times New Roman" w:cs="Times New Roman"/>
          <w:sz w:val="22"/>
          <w:szCs w:val="22"/>
        </w:rPr>
        <w:t xml:space="preserve"> vont suivre la formation Licence 4</w:t>
      </w:r>
      <w:r w:rsidR="00487B09">
        <w:rPr>
          <w:rFonts w:ascii="Times New Roman" w:hAnsi="Times New Roman" w:cs="Times New Roman"/>
          <w:sz w:val="22"/>
          <w:szCs w:val="22"/>
        </w:rPr>
        <w:t xml:space="preserve"> du 16 au 18 novembre. </w:t>
      </w:r>
      <w:r w:rsidR="007E7B3D">
        <w:rPr>
          <w:rFonts w:ascii="Times New Roman" w:hAnsi="Times New Roman" w:cs="Times New Roman"/>
          <w:sz w:val="22"/>
          <w:szCs w:val="22"/>
        </w:rPr>
        <w:t xml:space="preserve"> </w:t>
      </w:r>
      <w:r w:rsidR="00487B09">
        <w:rPr>
          <w:rFonts w:ascii="Times New Roman" w:hAnsi="Times New Roman" w:cs="Times New Roman"/>
          <w:sz w:val="22"/>
          <w:szCs w:val="22"/>
        </w:rPr>
        <w:t xml:space="preserve">C’est le DIF Elus </w:t>
      </w:r>
      <w:proofErr w:type="gramStart"/>
      <w:r w:rsidR="00487B09">
        <w:rPr>
          <w:rFonts w:ascii="Times New Roman" w:hAnsi="Times New Roman" w:cs="Times New Roman"/>
          <w:sz w:val="22"/>
          <w:szCs w:val="22"/>
        </w:rPr>
        <w:t>( Droit</w:t>
      </w:r>
      <w:proofErr w:type="gramEnd"/>
      <w:r w:rsidR="00487B09">
        <w:rPr>
          <w:rFonts w:ascii="Times New Roman" w:hAnsi="Times New Roman" w:cs="Times New Roman"/>
          <w:sz w:val="22"/>
          <w:szCs w:val="22"/>
        </w:rPr>
        <w:t xml:space="preserve"> Individuel de Formation) qui a été mis en œuvre.</w:t>
      </w:r>
    </w:p>
    <w:p w14:paraId="67AF0A17" w14:textId="043090AB" w:rsidR="00B71799" w:rsidRPr="00E95444" w:rsidRDefault="00B71799" w:rsidP="00ED6895">
      <w:pPr>
        <w:pStyle w:val="M6"/>
        <w:ind w:left="0" w:firstLine="0"/>
        <w:rPr>
          <w:rFonts w:ascii="Times New Roman" w:hAnsi="Times New Roman" w:cs="Times New Roman"/>
          <w:sz w:val="22"/>
          <w:szCs w:val="22"/>
        </w:rPr>
      </w:pPr>
    </w:p>
    <w:p w14:paraId="56B299C1" w14:textId="77777777" w:rsidR="008E01B5" w:rsidRPr="008E01B5" w:rsidRDefault="008E01B5" w:rsidP="00ED6895">
      <w:pPr>
        <w:jc w:val="both"/>
        <w:rPr>
          <w:b/>
          <w:color w:val="000000"/>
          <w:sz w:val="28"/>
          <w:szCs w:val="28"/>
        </w:rPr>
      </w:pPr>
      <w:r w:rsidRPr="008E01B5">
        <w:rPr>
          <w:b/>
          <w:color w:val="000000"/>
          <w:sz w:val="28"/>
          <w:szCs w:val="28"/>
        </w:rPr>
        <w:t>4. Finances</w:t>
      </w:r>
    </w:p>
    <w:p w14:paraId="6F764F7B" w14:textId="6DDA3269" w:rsidR="00ED6895" w:rsidRPr="006D08DB" w:rsidRDefault="00ED6895" w:rsidP="00ED6895">
      <w:pPr>
        <w:jc w:val="both"/>
        <w:rPr>
          <w:color w:val="000000"/>
          <w:sz w:val="22"/>
          <w:szCs w:val="22"/>
          <w:u w:val="single"/>
        </w:rPr>
      </w:pPr>
      <w:r w:rsidRPr="006D08DB">
        <w:rPr>
          <w:b/>
          <w:color w:val="000000"/>
          <w:sz w:val="22"/>
          <w:szCs w:val="22"/>
          <w:u w:val="single"/>
        </w:rPr>
        <w:t>Délibération n°100 : Modification de régie – Facturation Mensuelle pour les services  Cantine et Garderie</w:t>
      </w:r>
    </w:p>
    <w:p w14:paraId="6C028059" w14:textId="4C1FA78C" w:rsidR="00ED6895" w:rsidRPr="006D08DB" w:rsidRDefault="00ED6895" w:rsidP="00ED6895">
      <w:pPr>
        <w:jc w:val="both"/>
        <w:rPr>
          <w:color w:val="000000"/>
          <w:sz w:val="22"/>
          <w:szCs w:val="22"/>
        </w:rPr>
      </w:pPr>
      <w:r w:rsidRPr="006D08DB">
        <w:rPr>
          <w:color w:val="000000"/>
          <w:sz w:val="22"/>
          <w:szCs w:val="22"/>
        </w:rPr>
        <w:t>Le Conseil Mu</w:t>
      </w:r>
      <w:r w:rsidR="006D08DB">
        <w:rPr>
          <w:color w:val="000000"/>
          <w:sz w:val="22"/>
          <w:szCs w:val="22"/>
        </w:rPr>
        <w:t>nicipal,</w:t>
      </w:r>
      <w:r w:rsidRPr="006D08DB">
        <w:rPr>
          <w:color w:val="000000"/>
          <w:sz w:val="22"/>
          <w:szCs w:val="22"/>
        </w:rPr>
        <w:t xml:space="preserve"> à l’unanimité, décide de la mise en place d’une facturation mensuelle pour les services de cantine et de garderie à compter du 1</w:t>
      </w:r>
      <w:r w:rsidRPr="006D08DB">
        <w:rPr>
          <w:color w:val="000000"/>
          <w:sz w:val="22"/>
          <w:szCs w:val="22"/>
          <w:vertAlign w:val="superscript"/>
        </w:rPr>
        <w:t>er</w:t>
      </w:r>
      <w:r w:rsidRPr="006D08DB">
        <w:rPr>
          <w:color w:val="000000"/>
          <w:sz w:val="22"/>
          <w:szCs w:val="22"/>
        </w:rPr>
        <w:t xml:space="preserve"> </w:t>
      </w:r>
      <w:r w:rsidR="007317F6" w:rsidRPr="006D08DB">
        <w:rPr>
          <w:color w:val="000000"/>
          <w:sz w:val="22"/>
          <w:szCs w:val="22"/>
        </w:rPr>
        <w:t>décembre 2020</w:t>
      </w:r>
      <w:r w:rsidRPr="006D08DB">
        <w:rPr>
          <w:color w:val="000000"/>
          <w:sz w:val="22"/>
          <w:szCs w:val="22"/>
        </w:rPr>
        <w:t xml:space="preserve"> et de dissoudre les régies correspondantes. </w:t>
      </w:r>
    </w:p>
    <w:p w14:paraId="76E07F3B" w14:textId="77777777" w:rsidR="007E7B3D" w:rsidRPr="007E7B3D" w:rsidRDefault="007E7B3D" w:rsidP="00ED6895">
      <w:pPr>
        <w:jc w:val="both"/>
        <w:rPr>
          <w:color w:val="000000"/>
          <w:sz w:val="22"/>
          <w:szCs w:val="22"/>
        </w:rPr>
      </w:pPr>
    </w:p>
    <w:p w14:paraId="5D6A5CCB" w14:textId="6CB392E0" w:rsidR="00ED6895" w:rsidRPr="006D08DB" w:rsidRDefault="00ED6895" w:rsidP="00ED6895">
      <w:pPr>
        <w:jc w:val="both"/>
        <w:rPr>
          <w:b/>
          <w:color w:val="000000"/>
          <w:sz w:val="22"/>
          <w:szCs w:val="22"/>
          <w:u w:val="single"/>
        </w:rPr>
      </w:pPr>
      <w:r w:rsidRPr="006D08DB">
        <w:rPr>
          <w:b/>
          <w:color w:val="000000"/>
          <w:sz w:val="22"/>
          <w:szCs w:val="22"/>
          <w:u w:val="single"/>
        </w:rPr>
        <w:t>Délibération n°101 : DGFIP – convention Payfip (Tipi)</w:t>
      </w:r>
    </w:p>
    <w:p w14:paraId="1D7E0068" w14:textId="50464A2F" w:rsidR="007E7B3D" w:rsidRDefault="00ED6895" w:rsidP="00ED6895">
      <w:pPr>
        <w:jc w:val="both"/>
        <w:rPr>
          <w:color w:val="000000"/>
          <w:sz w:val="22"/>
          <w:szCs w:val="22"/>
        </w:rPr>
      </w:pPr>
      <w:r w:rsidRPr="006D08DB">
        <w:rPr>
          <w:color w:val="000000"/>
          <w:sz w:val="22"/>
          <w:szCs w:val="22"/>
        </w:rPr>
        <w:t>Madame Lemaire, Maire, fait part de la convention Payfip (Tipi), pour permettre le règlement des factures par les redevables, directement sur une plateforme sécurisée, soit par carte bleue, soit par prélèvement unique sur internet. Ce système bénéficiera notamment pour les règlements de factures de cantine et de garderie à compter du 1</w:t>
      </w:r>
      <w:r w:rsidRPr="006D08DB">
        <w:rPr>
          <w:color w:val="000000"/>
          <w:sz w:val="22"/>
          <w:szCs w:val="22"/>
          <w:vertAlign w:val="superscript"/>
        </w:rPr>
        <w:t>er</w:t>
      </w:r>
      <w:r w:rsidR="007317F6" w:rsidRPr="006D08DB">
        <w:rPr>
          <w:color w:val="000000"/>
          <w:sz w:val="22"/>
          <w:szCs w:val="22"/>
        </w:rPr>
        <w:t xml:space="preserve"> décembre 2020.</w:t>
      </w:r>
      <w:r w:rsidR="007E7B3D">
        <w:rPr>
          <w:color w:val="000000"/>
          <w:sz w:val="22"/>
          <w:szCs w:val="22"/>
        </w:rPr>
        <w:t xml:space="preserve"> </w:t>
      </w:r>
      <w:r w:rsidRPr="006D08DB">
        <w:rPr>
          <w:color w:val="000000"/>
          <w:sz w:val="22"/>
          <w:szCs w:val="22"/>
        </w:rPr>
        <w:t>Le Conseil Mu</w:t>
      </w:r>
      <w:r w:rsidR="006D08DB" w:rsidRPr="006D08DB">
        <w:rPr>
          <w:color w:val="000000"/>
          <w:sz w:val="22"/>
          <w:szCs w:val="22"/>
        </w:rPr>
        <w:t>nicipal,</w:t>
      </w:r>
      <w:r w:rsidRPr="006D08DB">
        <w:rPr>
          <w:color w:val="000000"/>
          <w:sz w:val="22"/>
          <w:szCs w:val="22"/>
        </w:rPr>
        <w:t xml:space="preserve"> à l’unanimité,</w:t>
      </w:r>
      <w:r w:rsidR="007E7B3D">
        <w:rPr>
          <w:color w:val="000000"/>
          <w:sz w:val="22"/>
          <w:szCs w:val="22"/>
        </w:rPr>
        <w:t xml:space="preserve"> valide cette convention.</w:t>
      </w:r>
    </w:p>
    <w:p w14:paraId="562AAC23" w14:textId="77777777" w:rsidR="006345F5" w:rsidRDefault="006345F5" w:rsidP="00ED6895">
      <w:pPr>
        <w:jc w:val="both"/>
        <w:rPr>
          <w:color w:val="000000"/>
          <w:sz w:val="22"/>
          <w:szCs w:val="22"/>
          <w:u w:val="single"/>
        </w:rPr>
      </w:pPr>
    </w:p>
    <w:p w14:paraId="1BDD8F9B" w14:textId="2C734E89" w:rsidR="00E95444" w:rsidRDefault="00E95444" w:rsidP="00ED6895">
      <w:pPr>
        <w:jc w:val="both"/>
        <w:rPr>
          <w:color w:val="000000"/>
          <w:sz w:val="22"/>
          <w:szCs w:val="22"/>
        </w:rPr>
      </w:pPr>
      <w:r w:rsidRPr="0020529A">
        <w:rPr>
          <w:color w:val="000000"/>
          <w:sz w:val="22"/>
          <w:szCs w:val="22"/>
          <w:u w:val="single"/>
        </w:rPr>
        <w:t>Notification de subvention</w:t>
      </w:r>
      <w:r w:rsidR="00E16969">
        <w:rPr>
          <w:color w:val="000000"/>
          <w:sz w:val="22"/>
          <w:szCs w:val="22"/>
          <w:u w:val="single"/>
        </w:rPr>
        <w:t>s</w:t>
      </w:r>
      <w:r w:rsidRPr="0020529A">
        <w:rPr>
          <w:color w:val="000000"/>
          <w:sz w:val="22"/>
          <w:szCs w:val="22"/>
          <w:u w:val="single"/>
        </w:rPr>
        <w:t xml:space="preserve"> du département</w:t>
      </w:r>
      <w:r>
        <w:rPr>
          <w:color w:val="000000"/>
          <w:sz w:val="22"/>
          <w:szCs w:val="22"/>
        </w:rPr>
        <w:t xml:space="preserve"> : </w:t>
      </w:r>
    </w:p>
    <w:p w14:paraId="2AAB2446" w14:textId="4D6624C3" w:rsidR="00E95444" w:rsidRDefault="00E95444" w:rsidP="00ED6895">
      <w:pPr>
        <w:jc w:val="both"/>
        <w:rPr>
          <w:color w:val="000000"/>
          <w:sz w:val="22"/>
          <w:szCs w:val="22"/>
        </w:rPr>
      </w:pPr>
      <w:r>
        <w:rPr>
          <w:color w:val="000000"/>
          <w:sz w:val="22"/>
          <w:szCs w:val="22"/>
        </w:rPr>
        <w:t>Fonds départemental de péréquation de la Taxe Professionnelle : 9750,35 euros</w:t>
      </w:r>
    </w:p>
    <w:p w14:paraId="579D6CDC" w14:textId="34F1462E" w:rsidR="00E95444" w:rsidRDefault="00E95444" w:rsidP="00ED6895">
      <w:pPr>
        <w:jc w:val="both"/>
        <w:rPr>
          <w:color w:val="000000"/>
          <w:sz w:val="22"/>
          <w:szCs w:val="22"/>
        </w:rPr>
      </w:pPr>
      <w:r>
        <w:rPr>
          <w:color w:val="000000"/>
          <w:sz w:val="22"/>
          <w:szCs w:val="22"/>
        </w:rPr>
        <w:t>Fonds départemental de péréquation de la taxe additionnelle aux droits de mutation : 21749,29 euros</w:t>
      </w:r>
    </w:p>
    <w:p w14:paraId="4DE1131E" w14:textId="77777777" w:rsidR="00B360E6" w:rsidRDefault="00B360E6" w:rsidP="008E01B5">
      <w:pPr>
        <w:rPr>
          <w:b/>
          <w:color w:val="000000"/>
          <w:sz w:val="28"/>
          <w:szCs w:val="28"/>
        </w:rPr>
      </w:pPr>
    </w:p>
    <w:p w14:paraId="2D79E572" w14:textId="08AD849E" w:rsidR="008E01B5" w:rsidRPr="008E01B5" w:rsidRDefault="008E01B5" w:rsidP="008E01B5">
      <w:pPr>
        <w:rPr>
          <w:b/>
          <w:color w:val="000000"/>
          <w:sz w:val="28"/>
          <w:szCs w:val="28"/>
        </w:rPr>
      </w:pPr>
      <w:r w:rsidRPr="008E01B5">
        <w:rPr>
          <w:b/>
          <w:color w:val="000000"/>
          <w:sz w:val="28"/>
          <w:szCs w:val="28"/>
        </w:rPr>
        <w:t>5.</w:t>
      </w:r>
      <w:r>
        <w:rPr>
          <w:b/>
          <w:color w:val="000000"/>
          <w:sz w:val="28"/>
          <w:szCs w:val="28"/>
        </w:rPr>
        <w:t xml:space="preserve"> </w:t>
      </w:r>
      <w:r w:rsidRPr="008E01B5">
        <w:rPr>
          <w:b/>
          <w:color w:val="000000"/>
          <w:sz w:val="28"/>
          <w:szCs w:val="28"/>
        </w:rPr>
        <w:t>Bâtiments</w:t>
      </w:r>
    </w:p>
    <w:p w14:paraId="730E893C" w14:textId="3941A89C" w:rsidR="00ED6895" w:rsidRPr="006D08DB" w:rsidRDefault="00ED6895" w:rsidP="00ED6895">
      <w:pPr>
        <w:jc w:val="both"/>
        <w:rPr>
          <w:b/>
          <w:color w:val="000000"/>
          <w:sz w:val="22"/>
          <w:szCs w:val="22"/>
          <w:u w:val="single"/>
        </w:rPr>
      </w:pPr>
      <w:r w:rsidRPr="006D08DB">
        <w:rPr>
          <w:b/>
          <w:color w:val="000000"/>
          <w:sz w:val="22"/>
          <w:szCs w:val="22"/>
          <w:u w:val="single"/>
        </w:rPr>
        <w:t>Délibération n°102 : Cabinet médical et paramédical – Avenants lot 6 Plâtrerie, Lot 9 Electricité et Lot 10 Chauffage</w:t>
      </w:r>
    </w:p>
    <w:p w14:paraId="7CA33BE2" w14:textId="77777777" w:rsidR="00ED6895" w:rsidRPr="006D08DB" w:rsidRDefault="00ED6895" w:rsidP="00ED6895">
      <w:pPr>
        <w:ind w:firstLine="708"/>
        <w:jc w:val="both"/>
        <w:rPr>
          <w:color w:val="000000"/>
          <w:sz w:val="22"/>
          <w:szCs w:val="22"/>
        </w:rPr>
      </w:pPr>
      <w:r w:rsidRPr="006D08DB">
        <w:rPr>
          <w:color w:val="000000"/>
          <w:sz w:val="22"/>
          <w:szCs w:val="22"/>
          <w:u w:val="single"/>
        </w:rPr>
        <w:t>Avenant n°2 Lot 6 Plâtrerie</w:t>
      </w:r>
      <w:r w:rsidRPr="006D08DB">
        <w:rPr>
          <w:color w:val="000000"/>
          <w:sz w:val="22"/>
          <w:szCs w:val="22"/>
        </w:rPr>
        <w:t> </w:t>
      </w:r>
      <w:proofErr w:type="gramStart"/>
      <w:r w:rsidRPr="006D08DB">
        <w:rPr>
          <w:color w:val="000000"/>
          <w:sz w:val="22"/>
          <w:szCs w:val="22"/>
        </w:rPr>
        <w:t>:  Domingues</w:t>
      </w:r>
      <w:proofErr w:type="gramEnd"/>
      <w:r w:rsidRPr="006D08DB">
        <w:rPr>
          <w:color w:val="000000"/>
          <w:sz w:val="22"/>
          <w:szCs w:val="22"/>
        </w:rPr>
        <w:t xml:space="preserve">  </w:t>
      </w:r>
    </w:p>
    <w:p w14:paraId="543016A1" w14:textId="28B21AE2" w:rsidR="00ED6895" w:rsidRPr="006D08DB" w:rsidRDefault="00ED6895" w:rsidP="00ED6895">
      <w:pPr>
        <w:jc w:val="both"/>
        <w:rPr>
          <w:color w:val="000000"/>
          <w:sz w:val="22"/>
          <w:szCs w:val="22"/>
        </w:rPr>
      </w:pPr>
      <w:r w:rsidRPr="006D08DB">
        <w:rPr>
          <w:color w:val="000000"/>
          <w:sz w:val="22"/>
          <w:szCs w:val="22"/>
        </w:rPr>
        <w:t xml:space="preserve">Remplacement du type de dalles de faux plafonds </w:t>
      </w:r>
      <w:proofErr w:type="gramStart"/>
      <w:r w:rsidRPr="006D08DB">
        <w:rPr>
          <w:color w:val="000000"/>
          <w:sz w:val="22"/>
          <w:szCs w:val="22"/>
        </w:rPr>
        <w:t xml:space="preserve">( </w:t>
      </w:r>
      <w:proofErr w:type="spellStart"/>
      <w:r w:rsidRPr="006D08DB">
        <w:rPr>
          <w:color w:val="000000"/>
          <w:sz w:val="22"/>
          <w:szCs w:val="22"/>
        </w:rPr>
        <w:t>moins</w:t>
      </w:r>
      <w:proofErr w:type="gramEnd"/>
      <w:r w:rsidRPr="006D08DB">
        <w:rPr>
          <w:color w:val="000000"/>
          <w:sz w:val="22"/>
          <w:szCs w:val="22"/>
        </w:rPr>
        <w:t xml:space="preserve"> value</w:t>
      </w:r>
      <w:proofErr w:type="spellEnd"/>
      <w:r w:rsidRPr="006D08DB">
        <w:rPr>
          <w:color w:val="000000"/>
          <w:sz w:val="22"/>
          <w:szCs w:val="22"/>
        </w:rPr>
        <w:t xml:space="preserve">) : - 665,94 €HT </w:t>
      </w:r>
    </w:p>
    <w:p w14:paraId="53E10F08" w14:textId="77777777" w:rsidR="00ED6895" w:rsidRPr="006D08DB" w:rsidRDefault="00ED6895" w:rsidP="00ED6895">
      <w:pPr>
        <w:ind w:firstLine="708"/>
        <w:jc w:val="both"/>
        <w:rPr>
          <w:color w:val="000000"/>
          <w:sz w:val="22"/>
          <w:szCs w:val="22"/>
        </w:rPr>
      </w:pPr>
      <w:r w:rsidRPr="006D08DB">
        <w:rPr>
          <w:color w:val="000000"/>
          <w:sz w:val="22"/>
          <w:szCs w:val="22"/>
          <w:u w:val="single"/>
        </w:rPr>
        <w:t>Avenant n° 1 Lot 9 Electricité</w:t>
      </w:r>
      <w:r w:rsidRPr="006D08DB">
        <w:rPr>
          <w:color w:val="000000"/>
          <w:sz w:val="22"/>
          <w:szCs w:val="22"/>
        </w:rPr>
        <w:t> </w:t>
      </w:r>
      <w:proofErr w:type="gramStart"/>
      <w:r w:rsidRPr="006D08DB">
        <w:rPr>
          <w:color w:val="000000"/>
          <w:sz w:val="22"/>
          <w:szCs w:val="22"/>
        </w:rPr>
        <w:t>:  SAS</w:t>
      </w:r>
      <w:proofErr w:type="gramEnd"/>
      <w:r w:rsidRPr="006D08DB">
        <w:rPr>
          <w:color w:val="000000"/>
          <w:sz w:val="22"/>
          <w:szCs w:val="22"/>
        </w:rPr>
        <w:t xml:space="preserve"> EC Electricité :</w:t>
      </w:r>
    </w:p>
    <w:p w14:paraId="38D0DFB3" w14:textId="53BE2718" w:rsidR="00ED6895" w:rsidRPr="006D08DB" w:rsidRDefault="00ED6895" w:rsidP="006D08DB">
      <w:pPr>
        <w:jc w:val="both"/>
        <w:rPr>
          <w:color w:val="000000"/>
          <w:sz w:val="22"/>
          <w:szCs w:val="22"/>
        </w:rPr>
      </w:pPr>
      <w:r w:rsidRPr="006D08DB">
        <w:rPr>
          <w:color w:val="000000"/>
          <w:sz w:val="22"/>
          <w:szCs w:val="22"/>
        </w:rPr>
        <w:t>Fournitures de prises de courant, boutons poussoirs et déplacement luminaires : + 965,43 €</w:t>
      </w:r>
    </w:p>
    <w:p w14:paraId="4022A2AE" w14:textId="77777777" w:rsidR="00ED6895" w:rsidRPr="006D08DB" w:rsidRDefault="00ED6895" w:rsidP="00ED6895">
      <w:pPr>
        <w:ind w:firstLine="708"/>
        <w:jc w:val="both"/>
        <w:rPr>
          <w:color w:val="000000"/>
          <w:sz w:val="22"/>
          <w:szCs w:val="22"/>
        </w:rPr>
      </w:pPr>
      <w:r w:rsidRPr="006D08DB">
        <w:rPr>
          <w:color w:val="000000"/>
          <w:sz w:val="22"/>
          <w:szCs w:val="22"/>
          <w:u w:val="single"/>
        </w:rPr>
        <w:t>Avenant n°1 Lot 10 Chauffage</w:t>
      </w:r>
      <w:r w:rsidRPr="006D08DB">
        <w:rPr>
          <w:color w:val="000000"/>
          <w:sz w:val="22"/>
          <w:szCs w:val="22"/>
        </w:rPr>
        <w:t> : Axiclim  </w:t>
      </w:r>
    </w:p>
    <w:p w14:paraId="0BC7C016" w14:textId="77777777" w:rsidR="00ED6895" w:rsidRPr="006D08DB" w:rsidRDefault="00ED6895" w:rsidP="00ED6895">
      <w:pPr>
        <w:jc w:val="both"/>
        <w:rPr>
          <w:color w:val="000000"/>
          <w:sz w:val="22"/>
          <w:szCs w:val="22"/>
        </w:rPr>
      </w:pPr>
      <w:r w:rsidRPr="006D08DB">
        <w:rPr>
          <w:color w:val="000000"/>
          <w:sz w:val="22"/>
          <w:szCs w:val="22"/>
        </w:rPr>
        <w:t xml:space="preserve">Modification réseau VMC, pose de 3 bouches supplémentaires  +1593,62 €HT </w:t>
      </w:r>
    </w:p>
    <w:p w14:paraId="47C2F740" w14:textId="36C231F2" w:rsidR="00ED6895" w:rsidRPr="006D08DB" w:rsidRDefault="00ED6895" w:rsidP="00ED6895">
      <w:pPr>
        <w:jc w:val="both"/>
        <w:rPr>
          <w:color w:val="000000"/>
          <w:sz w:val="22"/>
          <w:szCs w:val="22"/>
        </w:rPr>
      </w:pPr>
      <w:r w:rsidRPr="006D08DB">
        <w:rPr>
          <w:color w:val="000000"/>
          <w:sz w:val="22"/>
          <w:szCs w:val="22"/>
        </w:rPr>
        <w:t>Le Conseil Municipal, à l’unanimité, accepte ces trois avenants</w:t>
      </w:r>
      <w:r w:rsidR="006D08DB" w:rsidRPr="006D08DB">
        <w:rPr>
          <w:color w:val="000000"/>
          <w:sz w:val="22"/>
          <w:szCs w:val="22"/>
        </w:rPr>
        <w:t>.</w:t>
      </w:r>
    </w:p>
    <w:p w14:paraId="14B7ADAF" w14:textId="77777777" w:rsidR="009E55E3" w:rsidRDefault="009E55E3" w:rsidP="00263B08">
      <w:pPr>
        <w:jc w:val="both"/>
        <w:rPr>
          <w:color w:val="000000"/>
          <w:sz w:val="22"/>
          <w:szCs w:val="22"/>
        </w:rPr>
      </w:pPr>
    </w:p>
    <w:p w14:paraId="07B0F114" w14:textId="77777777" w:rsidR="008E01B5" w:rsidRPr="008E01B5" w:rsidRDefault="008E01B5" w:rsidP="008E01B5">
      <w:pPr>
        <w:rPr>
          <w:b/>
          <w:color w:val="000000"/>
          <w:sz w:val="28"/>
          <w:szCs w:val="28"/>
        </w:rPr>
      </w:pPr>
      <w:r w:rsidRPr="008E01B5">
        <w:rPr>
          <w:b/>
          <w:color w:val="000000"/>
          <w:sz w:val="28"/>
          <w:szCs w:val="28"/>
        </w:rPr>
        <w:t>6. Voirie</w:t>
      </w:r>
    </w:p>
    <w:p w14:paraId="2A1D387A" w14:textId="157074F9" w:rsidR="008E01B5" w:rsidRPr="002939B4" w:rsidRDefault="008E01B5" w:rsidP="00364CBC">
      <w:pPr>
        <w:jc w:val="both"/>
        <w:rPr>
          <w:color w:val="000000"/>
          <w:sz w:val="22"/>
          <w:szCs w:val="22"/>
          <w:u w:val="single"/>
        </w:rPr>
      </w:pPr>
      <w:r w:rsidRPr="002939B4">
        <w:rPr>
          <w:color w:val="000000"/>
          <w:sz w:val="22"/>
          <w:szCs w:val="22"/>
          <w:u w:val="single"/>
        </w:rPr>
        <w:t>Rue des Rochettes – extension du réseau d’assainissement</w:t>
      </w:r>
    </w:p>
    <w:p w14:paraId="43EAA6E1" w14:textId="5D16CAF2" w:rsidR="002939B4" w:rsidRDefault="00263B08" w:rsidP="00364CBC">
      <w:pPr>
        <w:jc w:val="both"/>
        <w:rPr>
          <w:color w:val="000000"/>
          <w:sz w:val="22"/>
          <w:szCs w:val="22"/>
        </w:rPr>
      </w:pPr>
      <w:r>
        <w:rPr>
          <w:color w:val="000000"/>
          <w:sz w:val="22"/>
          <w:szCs w:val="22"/>
        </w:rPr>
        <w:t>Le rapport de contrôle des pressions et de conformité est en cours de rédaction. Les enrobés pourront être réalisés après s’être assuré des termes du rapport.</w:t>
      </w:r>
    </w:p>
    <w:p w14:paraId="4E4FA315" w14:textId="77777777" w:rsidR="002939B4" w:rsidRDefault="002939B4" w:rsidP="00364CBC">
      <w:pPr>
        <w:jc w:val="both"/>
        <w:rPr>
          <w:color w:val="000000"/>
          <w:sz w:val="22"/>
          <w:szCs w:val="22"/>
        </w:rPr>
      </w:pPr>
    </w:p>
    <w:p w14:paraId="3E0C5A3E" w14:textId="4181CDD7" w:rsidR="008E01B5" w:rsidRPr="002939B4" w:rsidRDefault="008E01B5" w:rsidP="00364CBC">
      <w:pPr>
        <w:jc w:val="both"/>
        <w:rPr>
          <w:color w:val="000000"/>
          <w:sz w:val="22"/>
          <w:szCs w:val="22"/>
          <w:u w:val="single"/>
        </w:rPr>
      </w:pPr>
      <w:r w:rsidRPr="002939B4">
        <w:rPr>
          <w:color w:val="000000"/>
          <w:sz w:val="22"/>
          <w:szCs w:val="22"/>
          <w:u w:val="single"/>
        </w:rPr>
        <w:t>Revêtements routiers</w:t>
      </w:r>
    </w:p>
    <w:p w14:paraId="60304A9F" w14:textId="2C16AACC" w:rsidR="002939B4" w:rsidRDefault="002939B4" w:rsidP="00364CBC">
      <w:pPr>
        <w:jc w:val="both"/>
        <w:rPr>
          <w:color w:val="000000"/>
          <w:sz w:val="22"/>
          <w:szCs w:val="22"/>
        </w:rPr>
      </w:pPr>
      <w:r>
        <w:rPr>
          <w:color w:val="000000"/>
          <w:sz w:val="22"/>
          <w:szCs w:val="22"/>
        </w:rPr>
        <w:t>Monsieur le Maire Adjoint expose</w:t>
      </w:r>
      <w:r w:rsidR="0020529A">
        <w:rPr>
          <w:color w:val="000000"/>
          <w:sz w:val="22"/>
          <w:szCs w:val="22"/>
        </w:rPr>
        <w:t xml:space="preserve"> les projets </w:t>
      </w:r>
      <w:r w:rsidR="00E37C26">
        <w:rPr>
          <w:color w:val="000000"/>
          <w:sz w:val="22"/>
          <w:szCs w:val="22"/>
        </w:rPr>
        <w:t>de travaux sur diverses voiries</w:t>
      </w:r>
      <w:r w:rsidR="00263B08">
        <w:rPr>
          <w:color w:val="000000"/>
          <w:sz w:val="22"/>
          <w:szCs w:val="22"/>
        </w:rPr>
        <w:t xml:space="preserve"> et curage de fossés</w:t>
      </w:r>
      <w:r w:rsidR="00E37C26">
        <w:rPr>
          <w:color w:val="000000"/>
          <w:sz w:val="22"/>
          <w:szCs w:val="22"/>
        </w:rPr>
        <w:t> </w:t>
      </w:r>
      <w:proofErr w:type="gramStart"/>
      <w:r w:rsidR="00E37C26">
        <w:rPr>
          <w:color w:val="000000"/>
          <w:sz w:val="22"/>
          <w:szCs w:val="22"/>
        </w:rPr>
        <w:t xml:space="preserve">( </w:t>
      </w:r>
      <w:r w:rsidR="00263B08">
        <w:rPr>
          <w:color w:val="000000"/>
          <w:sz w:val="22"/>
          <w:szCs w:val="22"/>
        </w:rPr>
        <w:t>les</w:t>
      </w:r>
      <w:proofErr w:type="gramEnd"/>
      <w:r w:rsidR="00263B08">
        <w:rPr>
          <w:color w:val="000000"/>
          <w:sz w:val="22"/>
          <w:szCs w:val="22"/>
        </w:rPr>
        <w:t xml:space="preserve"> </w:t>
      </w:r>
      <w:r w:rsidR="00E37C26">
        <w:rPr>
          <w:color w:val="000000"/>
          <w:sz w:val="22"/>
          <w:szCs w:val="22"/>
        </w:rPr>
        <w:t>Granges,</w:t>
      </w:r>
      <w:r w:rsidR="00263B08">
        <w:rPr>
          <w:color w:val="000000"/>
          <w:sz w:val="22"/>
          <w:szCs w:val="22"/>
        </w:rPr>
        <w:t xml:space="preserve"> les </w:t>
      </w:r>
      <w:r w:rsidR="00E37C26">
        <w:rPr>
          <w:color w:val="000000"/>
          <w:sz w:val="22"/>
          <w:szCs w:val="22"/>
        </w:rPr>
        <w:t xml:space="preserve"> Rochettes, </w:t>
      </w:r>
      <w:r w:rsidR="00263B08">
        <w:rPr>
          <w:color w:val="000000"/>
          <w:sz w:val="22"/>
          <w:szCs w:val="22"/>
        </w:rPr>
        <w:t xml:space="preserve">la </w:t>
      </w:r>
      <w:proofErr w:type="spellStart"/>
      <w:r w:rsidR="00263B08">
        <w:rPr>
          <w:color w:val="000000"/>
          <w:sz w:val="22"/>
          <w:szCs w:val="22"/>
        </w:rPr>
        <w:t>Fraisotière</w:t>
      </w:r>
      <w:proofErr w:type="spellEnd"/>
      <w:r w:rsidR="00263B08">
        <w:rPr>
          <w:color w:val="000000"/>
          <w:sz w:val="22"/>
          <w:szCs w:val="22"/>
        </w:rPr>
        <w:t xml:space="preserve"> et </w:t>
      </w:r>
      <w:r w:rsidR="00A16557">
        <w:rPr>
          <w:color w:val="000000"/>
          <w:sz w:val="22"/>
          <w:szCs w:val="22"/>
        </w:rPr>
        <w:t>la mise en œuvre de 7 tonnes</w:t>
      </w:r>
      <w:r w:rsidR="00E37C26">
        <w:rPr>
          <w:color w:val="000000"/>
          <w:sz w:val="22"/>
          <w:szCs w:val="22"/>
        </w:rPr>
        <w:t xml:space="preserve"> de </w:t>
      </w:r>
      <w:proofErr w:type="spellStart"/>
      <w:r w:rsidR="00E37C26">
        <w:rPr>
          <w:color w:val="000000"/>
          <w:sz w:val="22"/>
          <w:szCs w:val="22"/>
        </w:rPr>
        <w:t>pata</w:t>
      </w:r>
      <w:proofErr w:type="spellEnd"/>
      <w:r w:rsidR="00A16557">
        <w:rPr>
          <w:color w:val="000000"/>
          <w:sz w:val="22"/>
          <w:szCs w:val="22"/>
        </w:rPr>
        <w:t xml:space="preserve"> </w:t>
      </w:r>
      <w:r w:rsidR="00263B08">
        <w:rPr>
          <w:color w:val="000000"/>
          <w:sz w:val="22"/>
          <w:szCs w:val="22"/>
        </w:rPr>
        <w:t xml:space="preserve">. </w:t>
      </w:r>
    </w:p>
    <w:p w14:paraId="0AC9D71E" w14:textId="77777777" w:rsidR="00A72238" w:rsidRDefault="00A72238" w:rsidP="00364CBC">
      <w:pPr>
        <w:jc w:val="both"/>
        <w:rPr>
          <w:color w:val="000000"/>
          <w:sz w:val="22"/>
          <w:szCs w:val="22"/>
        </w:rPr>
      </w:pPr>
    </w:p>
    <w:p w14:paraId="343B86A5" w14:textId="62FFC493" w:rsidR="008E01B5" w:rsidRPr="0020529A" w:rsidRDefault="008E01B5" w:rsidP="00364CBC">
      <w:pPr>
        <w:jc w:val="both"/>
        <w:rPr>
          <w:color w:val="000000"/>
          <w:sz w:val="22"/>
          <w:szCs w:val="22"/>
          <w:u w:val="single"/>
        </w:rPr>
      </w:pPr>
      <w:r w:rsidRPr="0020529A">
        <w:rPr>
          <w:color w:val="000000"/>
          <w:sz w:val="22"/>
          <w:szCs w:val="22"/>
          <w:u w:val="single"/>
        </w:rPr>
        <w:t xml:space="preserve">Fleurissement </w:t>
      </w:r>
    </w:p>
    <w:p w14:paraId="7DEFC383" w14:textId="014E8738" w:rsidR="002939B4" w:rsidRDefault="00124373" w:rsidP="00364CBC">
      <w:pPr>
        <w:jc w:val="both"/>
        <w:rPr>
          <w:color w:val="000000"/>
          <w:sz w:val="22"/>
          <w:szCs w:val="22"/>
        </w:rPr>
      </w:pPr>
      <w:r>
        <w:rPr>
          <w:color w:val="000000"/>
          <w:sz w:val="22"/>
          <w:szCs w:val="22"/>
        </w:rPr>
        <w:t>Un fleurissement avec des chrysanthèmes est prévu au monument aux morts et à la mairie. M. Albert-De Rycke</w:t>
      </w:r>
      <w:r w:rsidR="00A16557">
        <w:rPr>
          <w:color w:val="000000"/>
          <w:sz w:val="22"/>
          <w:szCs w:val="22"/>
        </w:rPr>
        <w:t>, conseiller municipal délégué,</w:t>
      </w:r>
      <w:r>
        <w:rPr>
          <w:color w:val="000000"/>
          <w:sz w:val="22"/>
          <w:szCs w:val="22"/>
        </w:rPr>
        <w:t xml:space="preserve"> va offrir de</w:t>
      </w:r>
      <w:r w:rsidR="007E7B3D">
        <w:rPr>
          <w:color w:val="000000"/>
          <w:sz w:val="22"/>
          <w:szCs w:val="22"/>
        </w:rPr>
        <w:t xml:space="preserve">s lauriers </w:t>
      </w:r>
      <w:r w:rsidR="00A72238">
        <w:rPr>
          <w:color w:val="000000"/>
          <w:sz w:val="22"/>
          <w:szCs w:val="22"/>
        </w:rPr>
        <w:t>rose</w:t>
      </w:r>
      <w:r w:rsidR="007E7B3D">
        <w:rPr>
          <w:color w:val="000000"/>
          <w:sz w:val="22"/>
          <w:szCs w:val="22"/>
        </w:rPr>
        <w:t>s</w:t>
      </w:r>
      <w:r>
        <w:rPr>
          <w:color w:val="000000"/>
          <w:sz w:val="22"/>
          <w:szCs w:val="22"/>
        </w:rPr>
        <w:t xml:space="preserve"> à installer au cimetière.</w:t>
      </w:r>
    </w:p>
    <w:p w14:paraId="0324E8CE" w14:textId="2CC13B42" w:rsidR="00124373" w:rsidRDefault="00124373" w:rsidP="00364CBC">
      <w:pPr>
        <w:jc w:val="both"/>
        <w:rPr>
          <w:color w:val="000000"/>
          <w:sz w:val="22"/>
          <w:szCs w:val="22"/>
        </w:rPr>
      </w:pPr>
      <w:r>
        <w:rPr>
          <w:color w:val="000000"/>
          <w:sz w:val="22"/>
          <w:szCs w:val="22"/>
        </w:rPr>
        <w:t>Pour le jardin d’agrément qui serait mis à disposition des professionnels, les réflexions sur les plantations sont en cours. Se posent toutefois les difficultés d’accès à cette parcelle avec les matériels des professionnels. Les premières plantations interviendraient au printemps.</w:t>
      </w:r>
    </w:p>
    <w:p w14:paraId="1F523F0E" w14:textId="77777777" w:rsidR="005A2187" w:rsidRDefault="008E01B5" w:rsidP="00364CBC">
      <w:pPr>
        <w:jc w:val="both"/>
        <w:rPr>
          <w:color w:val="000000"/>
          <w:sz w:val="22"/>
          <w:szCs w:val="22"/>
        </w:rPr>
      </w:pPr>
      <w:r>
        <w:rPr>
          <w:color w:val="000000"/>
          <w:sz w:val="22"/>
          <w:szCs w:val="22"/>
        </w:rPr>
        <w:tab/>
      </w:r>
    </w:p>
    <w:p w14:paraId="6AA93018" w14:textId="3149ACF1" w:rsidR="008E01B5" w:rsidRPr="005A2187" w:rsidRDefault="008E01B5" w:rsidP="00364CBC">
      <w:pPr>
        <w:jc w:val="both"/>
        <w:rPr>
          <w:color w:val="000000"/>
          <w:sz w:val="22"/>
          <w:szCs w:val="22"/>
          <w:u w:val="single"/>
        </w:rPr>
      </w:pPr>
      <w:r w:rsidRPr="005A2187">
        <w:rPr>
          <w:color w:val="000000"/>
          <w:sz w:val="22"/>
          <w:szCs w:val="22"/>
          <w:u w:val="single"/>
        </w:rPr>
        <w:t>Composteurs</w:t>
      </w:r>
    </w:p>
    <w:p w14:paraId="7BBD11C1" w14:textId="252DBA93" w:rsidR="005A2187" w:rsidRDefault="00DB6891" w:rsidP="00364CBC">
      <w:pPr>
        <w:jc w:val="both"/>
        <w:rPr>
          <w:color w:val="000000"/>
          <w:sz w:val="22"/>
          <w:szCs w:val="22"/>
        </w:rPr>
      </w:pPr>
      <w:r>
        <w:rPr>
          <w:color w:val="000000"/>
          <w:sz w:val="22"/>
          <w:szCs w:val="22"/>
        </w:rPr>
        <w:t>Chaque f</w:t>
      </w:r>
      <w:r w:rsidR="007317F6">
        <w:rPr>
          <w:color w:val="000000"/>
          <w:sz w:val="22"/>
          <w:szCs w:val="22"/>
        </w:rPr>
        <w:t xml:space="preserve">oyer volontaire recevra un </w:t>
      </w:r>
      <w:r w:rsidR="00364CBC">
        <w:rPr>
          <w:color w:val="000000"/>
          <w:sz w:val="22"/>
          <w:szCs w:val="22"/>
        </w:rPr>
        <w:t xml:space="preserve"> composteur. L</w:t>
      </w:r>
      <w:r>
        <w:rPr>
          <w:color w:val="000000"/>
          <w:sz w:val="22"/>
          <w:szCs w:val="22"/>
        </w:rPr>
        <w:t>a gratuité de ces composteurs devrait être adoptée</w:t>
      </w:r>
      <w:r w:rsidR="00364CBC">
        <w:rPr>
          <w:color w:val="000000"/>
          <w:sz w:val="22"/>
          <w:szCs w:val="22"/>
        </w:rPr>
        <w:t xml:space="preserve"> au prochain conseil communautaire</w:t>
      </w:r>
      <w:r>
        <w:rPr>
          <w:color w:val="000000"/>
          <w:sz w:val="22"/>
          <w:szCs w:val="22"/>
        </w:rPr>
        <w:t xml:space="preserve">. </w:t>
      </w:r>
    </w:p>
    <w:p w14:paraId="31192C48" w14:textId="77777777" w:rsidR="004D47FD" w:rsidRDefault="004D47FD" w:rsidP="00364CBC">
      <w:pPr>
        <w:jc w:val="both"/>
        <w:rPr>
          <w:color w:val="000000"/>
          <w:sz w:val="22"/>
          <w:szCs w:val="22"/>
        </w:rPr>
      </w:pPr>
    </w:p>
    <w:p w14:paraId="3ADD1C06" w14:textId="65E70E0B" w:rsidR="004D47FD" w:rsidRDefault="004D47FD" w:rsidP="00364CBC">
      <w:pPr>
        <w:jc w:val="both"/>
        <w:rPr>
          <w:color w:val="000000"/>
          <w:sz w:val="22"/>
          <w:szCs w:val="22"/>
        </w:rPr>
      </w:pPr>
      <w:r w:rsidRPr="006345F5">
        <w:rPr>
          <w:color w:val="000000"/>
          <w:sz w:val="22"/>
          <w:szCs w:val="22"/>
          <w:u w:val="single"/>
        </w:rPr>
        <w:t>Lutte contre les nuisibles</w:t>
      </w:r>
      <w:r>
        <w:rPr>
          <w:color w:val="000000"/>
          <w:sz w:val="22"/>
          <w:szCs w:val="22"/>
        </w:rPr>
        <w:t xml:space="preserve"> : </w:t>
      </w:r>
      <w:r w:rsidR="00DB6891">
        <w:rPr>
          <w:color w:val="000000"/>
          <w:sz w:val="22"/>
          <w:szCs w:val="22"/>
        </w:rPr>
        <w:t>M. Blanchard</w:t>
      </w:r>
      <w:r w:rsidR="00A16557">
        <w:rPr>
          <w:color w:val="000000"/>
          <w:sz w:val="22"/>
          <w:szCs w:val="22"/>
        </w:rPr>
        <w:t>, conseiller municipal délégué</w:t>
      </w:r>
      <w:r w:rsidR="00DB6891">
        <w:rPr>
          <w:color w:val="000000"/>
          <w:sz w:val="22"/>
          <w:szCs w:val="22"/>
        </w:rPr>
        <w:t xml:space="preserve"> doit recenser les personnes qui seraient volontaires pour être piégeurs</w:t>
      </w:r>
      <w:r w:rsidR="00A16557">
        <w:rPr>
          <w:color w:val="000000"/>
          <w:sz w:val="22"/>
          <w:szCs w:val="22"/>
        </w:rPr>
        <w:t>, suite à sa rencontre</w:t>
      </w:r>
      <w:r w:rsidR="00A16557" w:rsidRPr="00A16557">
        <w:rPr>
          <w:color w:val="000000"/>
          <w:sz w:val="22"/>
          <w:szCs w:val="22"/>
        </w:rPr>
        <w:t xml:space="preserve"> </w:t>
      </w:r>
      <w:r w:rsidR="00A16557">
        <w:rPr>
          <w:color w:val="000000"/>
          <w:sz w:val="22"/>
          <w:szCs w:val="22"/>
        </w:rPr>
        <w:t>avec un technicien de la FREDON (fédération régionale de lutte contre les nuisibles.).</w:t>
      </w:r>
    </w:p>
    <w:p w14:paraId="275E9F01" w14:textId="77777777" w:rsidR="00B360E6" w:rsidRPr="0008094F" w:rsidRDefault="00B360E6" w:rsidP="00364CBC">
      <w:pPr>
        <w:jc w:val="both"/>
        <w:rPr>
          <w:color w:val="000000"/>
          <w:sz w:val="22"/>
          <w:szCs w:val="22"/>
        </w:rPr>
      </w:pPr>
    </w:p>
    <w:p w14:paraId="380F96B4" w14:textId="665B5A10" w:rsidR="007E7B3D" w:rsidRPr="00364CBC" w:rsidRDefault="008E01B5" w:rsidP="00364CBC">
      <w:pPr>
        <w:jc w:val="both"/>
        <w:rPr>
          <w:b/>
          <w:color w:val="000000"/>
          <w:sz w:val="28"/>
          <w:szCs w:val="28"/>
        </w:rPr>
      </w:pPr>
      <w:r w:rsidRPr="008E01B5">
        <w:rPr>
          <w:b/>
          <w:color w:val="000000"/>
          <w:sz w:val="28"/>
          <w:szCs w:val="28"/>
        </w:rPr>
        <w:t>7. Cimetière</w:t>
      </w:r>
    </w:p>
    <w:p w14:paraId="76160FDD" w14:textId="5CD17747" w:rsidR="000903C2" w:rsidRPr="00A72238" w:rsidRDefault="000903C2" w:rsidP="00364CBC">
      <w:pPr>
        <w:ind w:right="-28"/>
        <w:jc w:val="both"/>
        <w:rPr>
          <w:b/>
          <w:sz w:val="22"/>
          <w:szCs w:val="22"/>
          <w:u w:val="single"/>
        </w:rPr>
      </w:pPr>
      <w:r w:rsidRPr="00A72238">
        <w:rPr>
          <w:b/>
          <w:color w:val="000000"/>
          <w:sz w:val="22"/>
          <w:szCs w:val="22"/>
          <w:u w:val="single"/>
        </w:rPr>
        <w:t>Délibération n°103 </w:t>
      </w:r>
      <w:proofErr w:type="gramStart"/>
      <w:r w:rsidRPr="00A72238">
        <w:rPr>
          <w:b/>
          <w:color w:val="000000"/>
          <w:sz w:val="22"/>
          <w:szCs w:val="22"/>
          <w:u w:val="single"/>
        </w:rPr>
        <w:t>:</w:t>
      </w:r>
      <w:r w:rsidRPr="00A72238">
        <w:rPr>
          <w:b/>
          <w:sz w:val="22"/>
          <w:szCs w:val="22"/>
          <w:u w:val="single"/>
        </w:rPr>
        <w:t>Règlement</w:t>
      </w:r>
      <w:proofErr w:type="gramEnd"/>
      <w:r w:rsidRPr="00A72238">
        <w:rPr>
          <w:b/>
          <w:sz w:val="22"/>
          <w:szCs w:val="22"/>
          <w:u w:val="single"/>
        </w:rPr>
        <w:t xml:space="preserve"> du Cimetière</w:t>
      </w:r>
    </w:p>
    <w:p w14:paraId="476B8F2A" w14:textId="26F95533" w:rsidR="000903C2" w:rsidRDefault="000903C2" w:rsidP="00364CBC">
      <w:pPr>
        <w:ind w:right="-28"/>
        <w:jc w:val="both"/>
        <w:rPr>
          <w:sz w:val="22"/>
          <w:szCs w:val="22"/>
        </w:rPr>
      </w:pPr>
      <w:r w:rsidRPr="00A72238">
        <w:rPr>
          <w:sz w:val="22"/>
          <w:szCs w:val="22"/>
        </w:rPr>
        <w:t>Madame Lemaire fait lecture du règlement du cimetière, qui fera l’objet d’un arrêté municipal. Le Conseil Mu</w:t>
      </w:r>
      <w:r w:rsidR="00A72238">
        <w:rPr>
          <w:sz w:val="22"/>
          <w:szCs w:val="22"/>
        </w:rPr>
        <w:t>nicipal,</w:t>
      </w:r>
      <w:r w:rsidRPr="00A72238">
        <w:rPr>
          <w:sz w:val="22"/>
          <w:szCs w:val="22"/>
        </w:rPr>
        <w:t xml:space="preserve"> à l’unanimité, valide la proposition de règlement. </w:t>
      </w:r>
    </w:p>
    <w:p w14:paraId="59666CE0" w14:textId="77777777" w:rsidR="00A72238" w:rsidRPr="00A72238" w:rsidRDefault="00A72238" w:rsidP="00364CBC">
      <w:pPr>
        <w:jc w:val="both"/>
        <w:rPr>
          <w:color w:val="000000"/>
          <w:sz w:val="22"/>
          <w:szCs w:val="22"/>
        </w:rPr>
      </w:pPr>
    </w:p>
    <w:p w14:paraId="2928C6A5" w14:textId="5BEA108C" w:rsidR="00C44B4C" w:rsidRPr="00A72238" w:rsidRDefault="00C44B4C" w:rsidP="00364CBC">
      <w:pPr>
        <w:ind w:right="-28"/>
        <w:jc w:val="both"/>
        <w:rPr>
          <w:sz w:val="22"/>
          <w:szCs w:val="22"/>
        </w:rPr>
      </w:pPr>
      <w:r w:rsidRPr="00A72238">
        <w:rPr>
          <w:b/>
          <w:sz w:val="22"/>
          <w:szCs w:val="22"/>
          <w:u w:val="single"/>
        </w:rPr>
        <w:t>Délibération n°104 : Règlement du Columbarium et du Jardin du Souvenir</w:t>
      </w:r>
    </w:p>
    <w:p w14:paraId="1C598288" w14:textId="0023517F" w:rsidR="00C44B4C" w:rsidRPr="00A72238" w:rsidRDefault="00C44B4C" w:rsidP="00364CBC">
      <w:pPr>
        <w:ind w:right="-28"/>
        <w:jc w:val="both"/>
        <w:rPr>
          <w:sz w:val="22"/>
          <w:szCs w:val="22"/>
        </w:rPr>
      </w:pPr>
      <w:r w:rsidRPr="00A72238">
        <w:rPr>
          <w:sz w:val="22"/>
          <w:szCs w:val="22"/>
        </w:rPr>
        <w:t>Madame Lemaire fait lecture du règlement du columbarium, qui fera l’objet d’un arrêté municipal. Le Conseil Mun</w:t>
      </w:r>
      <w:r w:rsidR="00A72238">
        <w:rPr>
          <w:sz w:val="22"/>
          <w:szCs w:val="22"/>
        </w:rPr>
        <w:t xml:space="preserve">icipal, </w:t>
      </w:r>
      <w:r w:rsidRPr="00A72238">
        <w:rPr>
          <w:sz w:val="22"/>
          <w:szCs w:val="22"/>
        </w:rPr>
        <w:t xml:space="preserve">à l’unanimité, valide la proposition de règlement. </w:t>
      </w:r>
    </w:p>
    <w:p w14:paraId="05D68AB8" w14:textId="77777777" w:rsidR="00A72238" w:rsidRPr="00A72238" w:rsidRDefault="00A72238" w:rsidP="00364CBC">
      <w:pPr>
        <w:jc w:val="both"/>
        <w:rPr>
          <w:sz w:val="22"/>
          <w:szCs w:val="22"/>
        </w:rPr>
      </w:pPr>
    </w:p>
    <w:p w14:paraId="51B97532" w14:textId="0EB816ED" w:rsidR="00C44B4C" w:rsidRPr="00A72238" w:rsidRDefault="00C44B4C" w:rsidP="00364CBC">
      <w:pPr>
        <w:jc w:val="both"/>
        <w:rPr>
          <w:b/>
          <w:color w:val="000000"/>
          <w:sz w:val="22"/>
          <w:szCs w:val="22"/>
        </w:rPr>
      </w:pPr>
      <w:r w:rsidRPr="00A72238">
        <w:rPr>
          <w:b/>
          <w:color w:val="000000"/>
          <w:sz w:val="22"/>
          <w:szCs w:val="22"/>
          <w:u w:val="single"/>
        </w:rPr>
        <w:t>Délibération n°105 : Tarifs des concessions Cimetière et Columbarium</w:t>
      </w:r>
      <w:r w:rsidRPr="00A72238">
        <w:rPr>
          <w:b/>
          <w:color w:val="000000"/>
          <w:sz w:val="22"/>
          <w:szCs w:val="22"/>
        </w:rPr>
        <w:t xml:space="preserve"> : </w:t>
      </w:r>
    </w:p>
    <w:p w14:paraId="5ABAA7CA" w14:textId="088B9431" w:rsidR="00C44B4C" w:rsidRPr="00A72238" w:rsidRDefault="00A72238" w:rsidP="00364CBC">
      <w:pPr>
        <w:jc w:val="both"/>
        <w:rPr>
          <w:color w:val="000000"/>
          <w:sz w:val="22"/>
          <w:szCs w:val="22"/>
        </w:rPr>
      </w:pPr>
      <w:r>
        <w:rPr>
          <w:color w:val="000000"/>
          <w:sz w:val="22"/>
          <w:szCs w:val="22"/>
        </w:rPr>
        <w:t>Le Conseil Municipal,</w:t>
      </w:r>
      <w:r w:rsidR="00C44B4C" w:rsidRPr="00A72238">
        <w:rPr>
          <w:color w:val="000000"/>
          <w:sz w:val="22"/>
          <w:szCs w:val="22"/>
        </w:rPr>
        <w:t xml:space="preserve"> à l’unanimité, décide de fixer les tarifs comme suit : </w:t>
      </w:r>
    </w:p>
    <w:p w14:paraId="47544396" w14:textId="77777777" w:rsidR="00C44B4C" w:rsidRPr="00A72238" w:rsidRDefault="00C44B4C" w:rsidP="00C44B4C">
      <w:pPr>
        <w:rPr>
          <w:color w:val="000000"/>
          <w:sz w:val="22"/>
          <w:szCs w:val="22"/>
        </w:rPr>
      </w:pPr>
    </w:p>
    <w:tbl>
      <w:tblPr>
        <w:tblStyle w:val="Grilledutableau"/>
        <w:tblW w:w="0" w:type="auto"/>
        <w:tblLook w:val="04A0" w:firstRow="1" w:lastRow="0" w:firstColumn="1" w:lastColumn="0" w:noHBand="0" w:noVBand="1"/>
      </w:tblPr>
      <w:tblGrid>
        <w:gridCol w:w="3114"/>
        <w:gridCol w:w="3115"/>
      </w:tblGrid>
      <w:tr w:rsidR="00B360E6" w:rsidRPr="00A72238" w14:paraId="57B7DBFC" w14:textId="77777777" w:rsidTr="00C44B4C">
        <w:tc>
          <w:tcPr>
            <w:tcW w:w="3114" w:type="dxa"/>
            <w:tcBorders>
              <w:top w:val="single" w:sz="4" w:space="0" w:color="auto"/>
              <w:left w:val="single" w:sz="4" w:space="0" w:color="auto"/>
              <w:bottom w:val="single" w:sz="4" w:space="0" w:color="auto"/>
              <w:right w:val="single" w:sz="4" w:space="0" w:color="auto"/>
            </w:tcBorders>
            <w:hideMark/>
          </w:tcPr>
          <w:p w14:paraId="45C3CC2C" w14:textId="77777777" w:rsidR="00B360E6" w:rsidRPr="00A72238" w:rsidRDefault="00B360E6">
            <w:pPr>
              <w:rPr>
                <w:color w:val="000000"/>
                <w:sz w:val="22"/>
                <w:szCs w:val="22"/>
                <w:lang w:eastAsia="en-US"/>
              </w:rPr>
            </w:pPr>
            <w:r w:rsidRPr="00A72238">
              <w:rPr>
                <w:color w:val="000000"/>
                <w:sz w:val="22"/>
                <w:szCs w:val="22"/>
                <w:lang w:eastAsia="en-US"/>
              </w:rPr>
              <w:t>Concessions Cimetière</w:t>
            </w:r>
          </w:p>
        </w:tc>
        <w:tc>
          <w:tcPr>
            <w:tcW w:w="3115" w:type="dxa"/>
            <w:tcBorders>
              <w:top w:val="single" w:sz="4" w:space="0" w:color="auto"/>
              <w:left w:val="single" w:sz="4" w:space="0" w:color="auto"/>
              <w:bottom w:val="single" w:sz="4" w:space="0" w:color="auto"/>
              <w:right w:val="single" w:sz="4" w:space="0" w:color="auto"/>
            </w:tcBorders>
            <w:hideMark/>
          </w:tcPr>
          <w:p w14:paraId="598829C9" w14:textId="77777777" w:rsidR="00B360E6" w:rsidRPr="00A72238" w:rsidRDefault="00B360E6">
            <w:pPr>
              <w:rPr>
                <w:color w:val="000000"/>
                <w:sz w:val="22"/>
                <w:szCs w:val="22"/>
                <w:lang w:eastAsia="en-US"/>
              </w:rPr>
            </w:pPr>
            <w:r w:rsidRPr="00A72238">
              <w:rPr>
                <w:color w:val="000000"/>
                <w:sz w:val="22"/>
                <w:szCs w:val="22"/>
                <w:lang w:eastAsia="en-US"/>
              </w:rPr>
              <w:t>Tarifs au 1</w:t>
            </w:r>
            <w:r w:rsidRPr="00A72238">
              <w:rPr>
                <w:color w:val="000000"/>
                <w:sz w:val="22"/>
                <w:szCs w:val="22"/>
                <w:vertAlign w:val="superscript"/>
                <w:lang w:eastAsia="en-US"/>
              </w:rPr>
              <w:t>er</w:t>
            </w:r>
            <w:r w:rsidRPr="00A72238">
              <w:rPr>
                <w:color w:val="000000"/>
                <w:sz w:val="22"/>
                <w:szCs w:val="22"/>
                <w:lang w:eastAsia="en-US"/>
              </w:rPr>
              <w:t xml:space="preserve"> novembre 2020</w:t>
            </w:r>
          </w:p>
        </w:tc>
      </w:tr>
      <w:tr w:rsidR="00B360E6" w:rsidRPr="00A72238" w14:paraId="5B7EEB15" w14:textId="77777777" w:rsidTr="00C44B4C">
        <w:tc>
          <w:tcPr>
            <w:tcW w:w="3114" w:type="dxa"/>
            <w:tcBorders>
              <w:top w:val="single" w:sz="4" w:space="0" w:color="auto"/>
              <w:left w:val="single" w:sz="4" w:space="0" w:color="auto"/>
              <w:bottom w:val="single" w:sz="4" w:space="0" w:color="auto"/>
              <w:right w:val="single" w:sz="4" w:space="0" w:color="auto"/>
            </w:tcBorders>
            <w:hideMark/>
          </w:tcPr>
          <w:p w14:paraId="437F35D4" w14:textId="77777777" w:rsidR="00B360E6" w:rsidRPr="00A72238" w:rsidRDefault="00B360E6">
            <w:pPr>
              <w:rPr>
                <w:color w:val="000000"/>
                <w:sz w:val="22"/>
                <w:szCs w:val="22"/>
                <w:lang w:eastAsia="en-US"/>
              </w:rPr>
            </w:pPr>
            <w:r w:rsidRPr="00A72238">
              <w:rPr>
                <w:color w:val="000000"/>
                <w:sz w:val="22"/>
                <w:szCs w:val="22"/>
                <w:lang w:eastAsia="en-US"/>
              </w:rPr>
              <w:t>50 ans</w:t>
            </w:r>
          </w:p>
        </w:tc>
        <w:tc>
          <w:tcPr>
            <w:tcW w:w="3115" w:type="dxa"/>
            <w:tcBorders>
              <w:top w:val="single" w:sz="4" w:space="0" w:color="auto"/>
              <w:left w:val="single" w:sz="4" w:space="0" w:color="auto"/>
              <w:bottom w:val="single" w:sz="4" w:space="0" w:color="auto"/>
              <w:right w:val="single" w:sz="4" w:space="0" w:color="auto"/>
            </w:tcBorders>
            <w:hideMark/>
          </w:tcPr>
          <w:p w14:paraId="0BF89BD5" w14:textId="77777777" w:rsidR="00B360E6" w:rsidRPr="00A72238" w:rsidRDefault="00B360E6">
            <w:pPr>
              <w:rPr>
                <w:color w:val="000000"/>
                <w:sz w:val="22"/>
                <w:szCs w:val="22"/>
                <w:lang w:eastAsia="en-US"/>
              </w:rPr>
            </w:pPr>
            <w:r w:rsidRPr="00A72238">
              <w:rPr>
                <w:color w:val="000000"/>
                <w:sz w:val="22"/>
                <w:szCs w:val="22"/>
                <w:lang w:eastAsia="en-US"/>
              </w:rPr>
              <w:t>160</w:t>
            </w:r>
          </w:p>
        </w:tc>
      </w:tr>
      <w:tr w:rsidR="00B360E6" w:rsidRPr="00A72238" w14:paraId="1B08B75B" w14:textId="77777777" w:rsidTr="00C44B4C">
        <w:tc>
          <w:tcPr>
            <w:tcW w:w="3114" w:type="dxa"/>
            <w:tcBorders>
              <w:top w:val="single" w:sz="4" w:space="0" w:color="auto"/>
              <w:left w:val="single" w:sz="4" w:space="0" w:color="auto"/>
              <w:bottom w:val="single" w:sz="4" w:space="0" w:color="auto"/>
              <w:right w:val="single" w:sz="4" w:space="0" w:color="auto"/>
            </w:tcBorders>
            <w:hideMark/>
          </w:tcPr>
          <w:p w14:paraId="2F0D7803" w14:textId="77777777" w:rsidR="00B360E6" w:rsidRPr="00A72238" w:rsidRDefault="00B360E6">
            <w:pPr>
              <w:rPr>
                <w:color w:val="000000"/>
                <w:sz w:val="22"/>
                <w:szCs w:val="22"/>
                <w:lang w:eastAsia="en-US"/>
              </w:rPr>
            </w:pPr>
            <w:r w:rsidRPr="00A72238">
              <w:rPr>
                <w:color w:val="000000"/>
                <w:sz w:val="22"/>
                <w:szCs w:val="22"/>
                <w:lang w:eastAsia="en-US"/>
              </w:rPr>
              <w:t>30 ans</w:t>
            </w:r>
          </w:p>
        </w:tc>
        <w:tc>
          <w:tcPr>
            <w:tcW w:w="3115" w:type="dxa"/>
            <w:tcBorders>
              <w:top w:val="single" w:sz="4" w:space="0" w:color="auto"/>
              <w:left w:val="single" w:sz="4" w:space="0" w:color="auto"/>
              <w:bottom w:val="single" w:sz="4" w:space="0" w:color="auto"/>
              <w:right w:val="single" w:sz="4" w:space="0" w:color="auto"/>
            </w:tcBorders>
            <w:hideMark/>
          </w:tcPr>
          <w:p w14:paraId="4F9B7C9F" w14:textId="77777777" w:rsidR="00B360E6" w:rsidRPr="00A72238" w:rsidRDefault="00B360E6">
            <w:pPr>
              <w:rPr>
                <w:color w:val="000000"/>
                <w:sz w:val="22"/>
                <w:szCs w:val="22"/>
                <w:lang w:eastAsia="en-US"/>
              </w:rPr>
            </w:pPr>
            <w:r w:rsidRPr="00A72238">
              <w:rPr>
                <w:color w:val="000000"/>
                <w:sz w:val="22"/>
                <w:szCs w:val="22"/>
                <w:lang w:eastAsia="en-US"/>
              </w:rPr>
              <w:t>100</w:t>
            </w:r>
          </w:p>
        </w:tc>
      </w:tr>
      <w:tr w:rsidR="00B360E6" w:rsidRPr="00A72238" w14:paraId="5E878E5A" w14:textId="77777777" w:rsidTr="00C44B4C">
        <w:tc>
          <w:tcPr>
            <w:tcW w:w="3114" w:type="dxa"/>
            <w:tcBorders>
              <w:top w:val="single" w:sz="4" w:space="0" w:color="auto"/>
              <w:left w:val="single" w:sz="4" w:space="0" w:color="auto"/>
              <w:bottom w:val="single" w:sz="4" w:space="0" w:color="auto"/>
              <w:right w:val="single" w:sz="4" w:space="0" w:color="auto"/>
            </w:tcBorders>
            <w:hideMark/>
          </w:tcPr>
          <w:p w14:paraId="386EDE7F" w14:textId="77777777" w:rsidR="00B360E6" w:rsidRPr="00A72238" w:rsidRDefault="00B360E6">
            <w:pPr>
              <w:rPr>
                <w:color w:val="000000"/>
                <w:sz w:val="22"/>
                <w:szCs w:val="22"/>
                <w:lang w:eastAsia="en-US"/>
              </w:rPr>
            </w:pPr>
            <w:r w:rsidRPr="00A72238">
              <w:rPr>
                <w:color w:val="000000"/>
                <w:sz w:val="22"/>
                <w:szCs w:val="22"/>
                <w:lang w:eastAsia="en-US"/>
              </w:rPr>
              <w:t>15 ans</w:t>
            </w:r>
          </w:p>
        </w:tc>
        <w:tc>
          <w:tcPr>
            <w:tcW w:w="3115" w:type="dxa"/>
            <w:tcBorders>
              <w:top w:val="single" w:sz="4" w:space="0" w:color="auto"/>
              <w:left w:val="single" w:sz="4" w:space="0" w:color="auto"/>
              <w:bottom w:val="single" w:sz="4" w:space="0" w:color="auto"/>
              <w:right w:val="single" w:sz="4" w:space="0" w:color="auto"/>
            </w:tcBorders>
            <w:hideMark/>
          </w:tcPr>
          <w:p w14:paraId="7D55C586" w14:textId="77777777" w:rsidR="00B360E6" w:rsidRPr="00A72238" w:rsidRDefault="00B360E6">
            <w:pPr>
              <w:rPr>
                <w:color w:val="000000"/>
                <w:sz w:val="22"/>
                <w:szCs w:val="22"/>
                <w:lang w:eastAsia="en-US"/>
              </w:rPr>
            </w:pPr>
            <w:r w:rsidRPr="00A72238">
              <w:rPr>
                <w:color w:val="000000"/>
                <w:sz w:val="22"/>
                <w:szCs w:val="22"/>
                <w:lang w:eastAsia="en-US"/>
              </w:rPr>
              <w:t>60</w:t>
            </w:r>
          </w:p>
        </w:tc>
      </w:tr>
      <w:tr w:rsidR="00B360E6" w:rsidRPr="00A72238" w14:paraId="2014D08C" w14:textId="77777777" w:rsidTr="00C44B4C">
        <w:tc>
          <w:tcPr>
            <w:tcW w:w="3114" w:type="dxa"/>
            <w:tcBorders>
              <w:top w:val="single" w:sz="4" w:space="0" w:color="auto"/>
              <w:left w:val="single" w:sz="4" w:space="0" w:color="auto"/>
              <w:bottom w:val="single" w:sz="4" w:space="0" w:color="auto"/>
              <w:right w:val="single" w:sz="4" w:space="0" w:color="auto"/>
            </w:tcBorders>
            <w:hideMark/>
          </w:tcPr>
          <w:p w14:paraId="116D0976" w14:textId="77777777" w:rsidR="00B360E6" w:rsidRPr="00A72238" w:rsidRDefault="00B360E6">
            <w:pPr>
              <w:rPr>
                <w:color w:val="000000"/>
                <w:sz w:val="22"/>
                <w:szCs w:val="22"/>
                <w:lang w:eastAsia="en-US"/>
              </w:rPr>
            </w:pPr>
            <w:r w:rsidRPr="00A72238">
              <w:rPr>
                <w:color w:val="000000"/>
                <w:sz w:val="22"/>
                <w:szCs w:val="22"/>
                <w:lang w:eastAsia="en-US"/>
              </w:rPr>
              <w:t>Superpositions</w:t>
            </w:r>
          </w:p>
        </w:tc>
        <w:tc>
          <w:tcPr>
            <w:tcW w:w="3115" w:type="dxa"/>
            <w:tcBorders>
              <w:top w:val="single" w:sz="4" w:space="0" w:color="auto"/>
              <w:left w:val="single" w:sz="4" w:space="0" w:color="auto"/>
              <w:bottom w:val="single" w:sz="4" w:space="0" w:color="auto"/>
              <w:right w:val="single" w:sz="4" w:space="0" w:color="auto"/>
            </w:tcBorders>
          </w:tcPr>
          <w:p w14:paraId="5C5E133C" w14:textId="77777777" w:rsidR="00B360E6" w:rsidRPr="00A72238" w:rsidRDefault="00B360E6">
            <w:pPr>
              <w:rPr>
                <w:color w:val="000000"/>
                <w:sz w:val="22"/>
                <w:szCs w:val="22"/>
                <w:lang w:eastAsia="en-US"/>
              </w:rPr>
            </w:pPr>
          </w:p>
        </w:tc>
      </w:tr>
      <w:tr w:rsidR="00B360E6" w:rsidRPr="00A72238" w14:paraId="480097F6" w14:textId="77777777" w:rsidTr="00C44B4C">
        <w:tc>
          <w:tcPr>
            <w:tcW w:w="3114" w:type="dxa"/>
            <w:tcBorders>
              <w:top w:val="single" w:sz="4" w:space="0" w:color="auto"/>
              <w:left w:val="single" w:sz="4" w:space="0" w:color="auto"/>
              <w:bottom w:val="single" w:sz="4" w:space="0" w:color="auto"/>
              <w:right w:val="single" w:sz="4" w:space="0" w:color="auto"/>
            </w:tcBorders>
            <w:hideMark/>
          </w:tcPr>
          <w:p w14:paraId="599145FA" w14:textId="77777777" w:rsidR="00B360E6" w:rsidRPr="00A72238" w:rsidRDefault="00B360E6">
            <w:pPr>
              <w:rPr>
                <w:color w:val="000000"/>
                <w:sz w:val="22"/>
                <w:szCs w:val="22"/>
                <w:lang w:eastAsia="en-US"/>
              </w:rPr>
            </w:pPr>
            <w:r w:rsidRPr="00A72238">
              <w:rPr>
                <w:color w:val="000000"/>
                <w:sz w:val="22"/>
                <w:szCs w:val="22"/>
                <w:lang w:eastAsia="en-US"/>
              </w:rPr>
              <w:t>100 ans</w:t>
            </w:r>
          </w:p>
        </w:tc>
        <w:tc>
          <w:tcPr>
            <w:tcW w:w="3115" w:type="dxa"/>
            <w:tcBorders>
              <w:top w:val="single" w:sz="4" w:space="0" w:color="auto"/>
              <w:left w:val="single" w:sz="4" w:space="0" w:color="auto"/>
              <w:bottom w:val="single" w:sz="4" w:space="0" w:color="auto"/>
              <w:right w:val="single" w:sz="4" w:space="0" w:color="auto"/>
            </w:tcBorders>
            <w:hideMark/>
          </w:tcPr>
          <w:p w14:paraId="041C2D40" w14:textId="77777777" w:rsidR="00B360E6" w:rsidRPr="00A72238" w:rsidRDefault="00B360E6">
            <w:pPr>
              <w:rPr>
                <w:color w:val="000000"/>
                <w:sz w:val="22"/>
                <w:szCs w:val="22"/>
                <w:lang w:eastAsia="en-US"/>
              </w:rPr>
            </w:pPr>
            <w:r w:rsidRPr="00A72238">
              <w:rPr>
                <w:color w:val="000000"/>
                <w:sz w:val="22"/>
                <w:szCs w:val="22"/>
                <w:lang w:eastAsia="en-US"/>
              </w:rPr>
              <w:t>160</w:t>
            </w:r>
          </w:p>
        </w:tc>
      </w:tr>
      <w:tr w:rsidR="00B360E6" w:rsidRPr="00A72238" w14:paraId="5E55BAB1" w14:textId="77777777" w:rsidTr="00C44B4C">
        <w:tc>
          <w:tcPr>
            <w:tcW w:w="3114" w:type="dxa"/>
            <w:tcBorders>
              <w:top w:val="single" w:sz="4" w:space="0" w:color="auto"/>
              <w:left w:val="single" w:sz="4" w:space="0" w:color="auto"/>
              <w:bottom w:val="single" w:sz="4" w:space="0" w:color="auto"/>
              <w:right w:val="single" w:sz="4" w:space="0" w:color="auto"/>
            </w:tcBorders>
            <w:hideMark/>
          </w:tcPr>
          <w:p w14:paraId="59D29C8C" w14:textId="77777777" w:rsidR="00B360E6" w:rsidRPr="00A72238" w:rsidRDefault="00B360E6">
            <w:pPr>
              <w:rPr>
                <w:color w:val="000000"/>
                <w:sz w:val="22"/>
                <w:szCs w:val="22"/>
                <w:lang w:eastAsia="en-US"/>
              </w:rPr>
            </w:pPr>
            <w:r w:rsidRPr="00A72238">
              <w:rPr>
                <w:color w:val="000000"/>
                <w:sz w:val="22"/>
                <w:szCs w:val="22"/>
                <w:lang w:eastAsia="en-US"/>
              </w:rPr>
              <w:t>50 ans</w:t>
            </w:r>
          </w:p>
        </w:tc>
        <w:tc>
          <w:tcPr>
            <w:tcW w:w="3115" w:type="dxa"/>
            <w:tcBorders>
              <w:top w:val="single" w:sz="4" w:space="0" w:color="auto"/>
              <w:left w:val="single" w:sz="4" w:space="0" w:color="auto"/>
              <w:bottom w:val="single" w:sz="4" w:space="0" w:color="auto"/>
              <w:right w:val="single" w:sz="4" w:space="0" w:color="auto"/>
            </w:tcBorders>
            <w:hideMark/>
          </w:tcPr>
          <w:p w14:paraId="629A8E66" w14:textId="77777777" w:rsidR="00B360E6" w:rsidRPr="00A72238" w:rsidRDefault="00B360E6">
            <w:pPr>
              <w:rPr>
                <w:color w:val="000000"/>
                <w:sz w:val="22"/>
                <w:szCs w:val="22"/>
                <w:lang w:eastAsia="en-US"/>
              </w:rPr>
            </w:pPr>
            <w:r w:rsidRPr="00A72238">
              <w:rPr>
                <w:color w:val="000000"/>
                <w:sz w:val="22"/>
                <w:szCs w:val="22"/>
                <w:lang w:eastAsia="en-US"/>
              </w:rPr>
              <w:t>100</w:t>
            </w:r>
          </w:p>
        </w:tc>
      </w:tr>
      <w:tr w:rsidR="00B360E6" w:rsidRPr="00A72238" w14:paraId="47E89583" w14:textId="77777777" w:rsidTr="00C44B4C">
        <w:tc>
          <w:tcPr>
            <w:tcW w:w="3114" w:type="dxa"/>
            <w:tcBorders>
              <w:top w:val="single" w:sz="4" w:space="0" w:color="auto"/>
              <w:left w:val="single" w:sz="4" w:space="0" w:color="auto"/>
              <w:bottom w:val="single" w:sz="4" w:space="0" w:color="auto"/>
              <w:right w:val="single" w:sz="4" w:space="0" w:color="auto"/>
            </w:tcBorders>
            <w:hideMark/>
          </w:tcPr>
          <w:p w14:paraId="19E7F7C3" w14:textId="77777777" w:rsidR="00B360E6" w:rsidRPr="00A72238" w:rsidRDefault="00B360E6">
            <w:pPr>
              <w:rPr>
                <w:color w:val="000000"/>
                <w:sz w:val="22"/>
                <w:szCs w:val="22"/>
                <w:lang w:eastAsia="en-US"/>
              </w:rPr>
            </w:pPr>
            <w:r w:rsidRPr="00A72238">
              <w:rPr>
                <w:color w:val="000000"/>
                <w:sz w:val="22"/>
                <w:szCs w:val="22"/>
                <w:lang w:eastAsia="en-US"/>
              </w:rPr>
              <w:t>30 ans</w:t>
            </w:r>
          </w:p>
        </w:tc>
        <w:tc>
          <w:tcPr>
            <w:tcW w:w="3115" w:type="dxa"/>
            <w:tcBorders>
              <w:top w:val="single" w:sz="4" w:space="0" w:color="auto"/>
              <w:left w:val="single" w:sz="4" w:space="0" w:color="auto"/>
              <w:bottom w:val="single" w:sz="4" w:space="0" w:color="auto"/>
              <w:right w:val="single" w:sz="4" w:space="0" w:color="auto"/>
            </w:tcBorders>
            <w:hideMark/>
          </w:tcPr>
          <w:p w14:paraId="163344F1" w14:textId="77777777" w:rsidR="00B360E6" w:rsidRPr="00A72238" w:rsidRDefault="00B360E6">
            <w:pPr>
              <w:rPr>
                <w:color w:val="000000"/>
                <w:sz w:val="22"/>
                <w:szCs w:val="22"/>
                <w:lang w:eastAsia="en-US"/>
              </w:rPr>
            </w:pPr>
            <w:r w:rsidRPr="00A72238">
              <w:rPr>
                <w:color w:val="000000"/>
                <w:sz w:val="22"/>
                <w:szCs w:val="22"/>
                <w:lang w:eastAsia="en-US"/>
              </w:rPr>
              <w:t>75</w:t>
            </w:r>
          </w:p>
        </w:tc>
      </w:tr>
      <w:tr w:rsidR="00B360E6" w:rsidRPr="00A72238" w14:paraId="6147CF97" w14:textId="77777777" w:rsidTr="00C44B4C">
        <w:tc>
          <w:tcPr>
            <w:tcW w:w="3114" w:type="dxa"/>
            <w:tcBorders>
              <w:top w:val="single" w:sz="4" w:space="0" w:color="auto"/>
              <w:left w:val="single" w:sz="4" w:space="0" w:color="auto"/>
              <w:bottom w:val="single" w:sz="4" w:space="0" w:color="auto"/>
              <w:right w:val="single" w:sz="4" w:space="0" w:color="auto"/>
            </w:tcBorders>
            <w:hideMark/>
          </w:tcPr>
          <w:p w14:paraId="40BC92C3" w14:textId="77777777" w:rsidR="00B360E6" w:rsidRPr="00A72238" w:rsidRDefault="00B360E6">
            <w:pPr>
              <w:rPr>
                <w:color w:val="000000"/>
                <w:sz w:val="22"/>
                <w:szCs w:val="22"/>
                <w:lang w:eastAsia="en-US"/>
              </w:rPr>
            </w:pPr>
            <w:r w:rsidRPr="00A72238">
              <w:rPr>
                <w:color w:val="000000"/>
                <w:sz w:val="22"/>
                <w:szCs w:val="22"/>
                <w:lang w:eastAsia="en-US"/>
              </w:rPr>
              <w:t>15 ans</w:t>
            </w:r>
          </w:p>
        </w:tc>
        <w:tc>
          <w:tcPr>
            <w:tcW w:w="3115" w:type="dxa"/>
            <w:tcBorders>
              <w:top w:val="single" w:sz="4" w:space="0" w:color="auto"/>
              <w:left w:val="single" w:sz="4" w:space="0" w:color="auto"/>
              <w:bottom w:val="single" w:sz="4" w:space="0" w:color="auto"/>
              <w:right w:val="single" w:sz="4" w:space="0" w:color="auto"/>
            </w:tcBorders>
            <w:hideMark/>
          </w:tcPr>
          <w:p w14:paraId="33FF3959" w14:textId="77777777" w:rsidR="00B360E6" w:rsidRPr="00A72238" w:rsidRDefault="00B360E6">
            <w:pPr>
              <w:rPr>
                <w:color w:val="000000"/>
                <w:sz w:val="22"/>
                <w:szCs w:val="22"/>
                <w:lang w:eastAsia="en-US"/>
              </w:rPr>
            </w:pPr>
            <w:r w:rsidRPr="00A72238">
              <w:rPr>
                <w:color w:val="000000"/>
                <w:sz w:val="22"/>
                <w:szCs w:val="22"/>
                <w:lang w:eastAsia="en-US"/>
              </w:rPr>
              <w:t>60</w:t>
            </w:r>
          </w:p>
        </w:tc>
      </w:tr>
    </w:tbl>
    <w:p w14:paraId="1AF3BFE8" w14:textId="77777777" w:rsidR="00C44B4C" w:rsidRPr="00A72238" w:rsidRDefault="00C44B4C" w:rsidP="00C44B4C">
      <w:pPr>
        <w:rPr>
          <w:color w:val="000000"/>
          <w:sz w:val="22"/>
          <w:szCs w:val="22"/>
        </w:rPr>
      </w:pPr>
    </w:p>
    <w:tbl>
      <w:tblPr>
        <w:tblStyle w:val="Grilledutableau"/>
        <w:tblW w:w="0" w:type="auto"/>
        <w:tblLook w:val="04A0" w:firstRow="1" w:lastRow="0" w:firstColumn="1" w:lastColumn="0" w:noHBand="0" w:noVBand="1"/>
      </w:tblPr>
      <w:tblGrid>
        <w:gridCol w:w="3041"/>
        <w:gridCol w:w="3019"/>
      </w:tblGrid>
      <w:tr w:rsidR="00B360E6" w:rsidRPr="00A72238" w14:paraId="361429AF" w14:textId="77777777" w:rsidTr="00C44B4C">
        <w:tc>
          <w:tcPr>
            <w:tcW w:w="3041" w:type="dxa"/>
            <w:tcBorders>
              <w:top w:val="single" w:sz="4" w:space="0" w:color="auto"/>
              <w:left w:val="single" w:sz="4" w:space="0" w:color="auto"/>
              <w:bottom w:val="single" w:sz="4" w:space="0" w:color="auto"/>
              <w:right w:val="single" w:sz="4" w:space="0" w:color="auto"/>
            </w:tcBorders>
            <w:hideMark/>
          </w:tcPr>
          <w:p w14:paraId="1415D7EA" w14:textId="77777777" w:rsidR="00B360E6" w:rsidRPr="00A72238" w:rsidRDefault="00B360E6">
            <w:pPr>
              <w:rPr>
                <w:color w:val="000000"/>
                <w:sz w:val="22"/>
                <w:szCs w:val="22"/>
                <w:lang w:eastAsia="en-US"/>
              </w:rPr>
            </w:pPr>
            <w:r w:rsidRPr="00A72238">
              <w:rPr>
                <w:color w:val="000000"/>
                <w:sz w:val="22"/>
                <w:szCs w:val="22"/>
                <w:lang w:eastAsia="en-US"/>
              </w:rPr>
              <w:t>Concessions Columbarium</w:t>
            </w:r>
          </w:p>
        </w:tc>
        <w:tc>
          <w:tcPr>
            <w:tcW w:w="3019" w:type="dxa"/>
            <w:tcBorders>
              <w:top w:val="single" w:sz="4" w:space="0" w:color="auto"/>
              <w:left w:val="single" w:sz="4" w:space="0" w:color="auto"/>
              <w:bottom w:val="single" w:sz="4" w:space="0" w:color="auto"/>
              <w:right w:val="single" w:sz="4" w:space="0" w:color="auto"/>
            </w:tcBorders>
            <w:hideMark/>
          </w:tcPr>
          <w:p w14:paraId="5FC8D159" w14:textId="77777777" w:rsidR="00B360E6" w:rsidRPr="00A72238" w:rsidRDefault="00B360E6">
            <w:pPr>
              <w:rPr>
                <w:color w:val="000000"/>
                <w:sz w:val="22"/>
                <w:szCs w:val="22"/>
                <w:lang w:eastAsia="en-US"/>
              </w:rPr>
            </w:pPr>
            <w:r w:rsidRPr="00A72238">
              <w:rPr>
                <w:color w:val="000000"/>
                <w:sz w:val="22"/>
                <w:szCs w:val="22"/>
                <w:lang w:eastAsia="en-US"/>
              </w:rPr>
              <w:t>Tarifs au 1</w:t>
            </w:r>
            <w:r w:rsidRPr="00A72238">
              <w:rPr>
                <w:color w:val="000000"/>
                <w:sz w:val="22"/>
                <w:szCs w:val="22"/>
                <w:vertAlign w:val="superscript"/>
                <w:lang w:eastAsia="en-US"/>
              </w:rPr>
              <w:t>er</w:t>
            </w:r>
            <w:r w:rsidRPr="00A72238">
              <w:rPr>
                <w:color w:val="000000"/>
                <w:sz w:val="22"/>
                <w:szCs w:val="22"/>
                <w:lang w:eastAsia="en-US"/>
              </w:rPr>
              <w:t xml:space="preserve"> novembre 2020</w:t>
            </w:r>
          </w:p>
        </w:tc>
      </w:tr>
      <w:tr w:rsidR="00B360E6" w:rsidRPr="00A72238" w14:paraId="0CE9523F" w14:textId="77777777" w:rsidTr="00C44B4C">
        <w:tc>
          <w:tcPr>
            <w:tcW w:w="3041" w:type="dxa"/>
            <w:tcBorders>
              <w:top w:val="single" w:sz="4" w:space="0" w:color="auto"/>
              <w:left w:val="single" w:sz="4" w:space="0" w:color="auto"/>
              <w:bottom w:val="single" w:sz="4" w:space="0" w:color="auto"/>
              <w:right w:val="single" w:sz="4" w:space="0" w:color="auto"/>
            </w:tcBorders>
            <w:hideMark/>
          </w:tcPr>
          <w:p w14:paraId="3E8FFD0F" w14:textId="77777777" w:rsidR="00B360E6" w:rsidRPr="00A72238" w:rsidRDefault="00B360E6">
            <w:pPr>
              <w:rPr>
                <w:color w:val="000000"/>
                <w:sz w:val="22"/>
                <w:szCs w:val="22"/>
                <w:lang w:eastAsia="en-US"/>
              </w:rPr>
            </w:pPr>
            <w:r w:rsidRPr="00A72238">
              <w:rPr>
                <w:color w:val="000000"/>
                <w:sz w:val="22"/>
                <w:szCs w:val="22"/>
                <w:lang w:eastAsia="en-US"/>
              </w:rPr>
              <w:t>Concession 15 ans</w:t>
            </w:r>
          </w:p>
        </w:tc>
        <w:tc>
          <w:tcPr>
            <w:tcW w:w="3019" w:type="dxa"/>
            <w:tcBorders>
              <w:top w:val="single" w:sz="4" w:space="0" w:color="auto"/>
              <w:left w:val="single" w:sz="4" w:space="0" w:color="auto"/>
              <w:bottom w:val="single" w:sz="4" w:space="0" w:color="auto"/>
              <w:right w:val="single" w:sz="4" w:space="0" w:color="auto"/>
            </w:tcBorders>
            <w:hideMark/>
          </w:tcPr>
          <w:p w14:paraId="5D687F52" w14:textId="77777777" w:rsidR="00B360E6" w:rsidRPr="00A72238" w:rsidRDefault="00B360E6">
            <w:pPr>
              <w:rPr>
                <w:color w:val="000000"/>
                <w:sz w:val="22"/>
                <w:szCs w:val="22"/>
                <w:lang w:eastAsia="en-US"/>
              </w:rPr>
            </w:pPr>
            <w:r w:rsidRPr="00A72238">
              <w:rPr>
                <w:color w:val="000000"/>
                <w:sz w:val="22"/>
                <w:szCs w:val="22"/>
                <w:lang w:eastAsia="en-US"/>
              </w:rPr>
              <w:t>500</w:t>
            </w:r>
          </w:p>
        </w:tc>
      </w:tr>
      <w:tr w:rsidR="00B360E6" w:rsidRPr="00A72238" w14:paraId="46342555" w14:textId="77777777" w:rsidTr="00C44B4C">
        <w:tc>
          <w:tcPr>
            <w:tcW w:w="3041" w:type="dxa"/>
            <w:tcBorders>
              <w:top w:val="single" w:sz="4" w:space="0" w:color="auto"/>
              <w:left w:val="single" w:sz="4" w:space="0" w:color="auto"/>
              <w:bottom w:val="single" w:sz="4" w:space="0" w:color="auto"/>
              <w:right w:val="single" w:sz="4" w:space="0" w:color="auto"/>
            </w:tcBorders>
            <w:hideMark/>
          </w:tcPr>
          <w:p w14:paraId="6E04EC1D" w14:textId="77777777" w:rsidR="00B360E6" w:rsidRPr="00A72238" w:rsidRDefault="00B360E6">
            <w:pPr>
              <w:rPr>
                <w:color w:val="000000"/>
                <w:sz w:val="22"/>
                <w:szCs w:val="22"/>
                <w:lang w:eastAsia="en-US"/>
              </w:rPr>
            </w:pPr>
            <w:r w:rsidRPr="00A72238">
              <w:rPr>
                <w:color w:val="000000"/>
                <w:sz w:val="22"/>
                <w:szCs w:val="22"/>
                <w:lang w:eastAsia="en-US"/>
              </w:rPr>
              <w:t>Urne supplémentaire</w:t>
            </w:r>
          </w:p>
        </w:tc>
        <w:tc>
          <w:tcPr>
            <w:tcW w:w="3019" w:type="dxa"/>
            <w:tcBorders>
              <w:top w:val="single" w:sz="4" w:space="0" w:color="auto"/>
              <w:left w:val="single" w:sz="4" w:space="0" w:color="auto"/>
              <w:bottom w:val="single" w:sz="4" w:space="0" w:color="auto"/>
              <w:right w:val="single" w:sz="4" w:space="0" w:color="auto"/>
            </w:tcBorders>
            <w:hideMark/>
          </w:tcPr>
          <w:p w14:paraId="17D0F42D" w14:textId="77777777" w:rsidR="00B360E6" w:rsidRPr="00A72238" w:rsidRDefault="00B360E6">
            <w:pPr>
              <w:rPr>
                <w:color w:val="000000"/>
                <w:sz w:val="22"/>
                <w:szCs w:val="22"/>
                <w:lang w:eastAsia="en-US"/>
              </w:rPr>
            </w:pPr>
            <w:r w:rsidRPr="00A72238">
              <w:rPr>
                <w:color w:val="000000"/>
                <w:sz w:val="22"/>
                <w:szCs w:val="22"/>
                <w:lang w:eastAsia="en-US"/>
              </w:rPr>
              <w:t>200</w:t>
            </w:r>
          </w:p>
        </w:tc>
      </w:tr>
    </w:tbl>
    <w:p w14:paraId="05955EDC" w14:textId="77777777" w:rsidR="00652DFD" w:rsidRPr="00A72238" w:rsidRDefault="00652DFD" w:rsidP="008E01B5">
      <w:pPr>
        <w:rPr>
          <w:color w:val="000000"/>
          <w:sz w:val="22"/>
          <w:szCs w:val="22"/>
        </w:rPr>
      </w:pPr>
    </w:p>
    <w:p w14:paraId="345DD4BB" w14:textId="77777777" w:rsidR="008E01B5" w:rsidRPr="008E01B5" w:rsidRDefault="008E01B5" w:rsidP="008E01B5">
      <w:pPr>
        <w:rPr>
          <w:b/>
          <w:color w:val="000000"/>
          <w:sz w:val="28"/>
          <w:szCs w:val="28"/>
        </w:rPr>
      </w:pPr>
      <w:r w:rsidRPr="008E01B5">
        <w:rPr>
          <w:b/>
          <w:color w:val="000000"/>
          <w:sz w:val="28"/>
          <w:szCs w:val="28"/>
        </w:rPr>
        <w:t>8. Intercommunalité</w:t>
      </w:r>
    </w:p>
    <w:p w14:paraId="164D7722" w14:textId="11C2F4E5" w:rsidR="008E01B5" w:rsidRPr="0020529A" w:rsidRDefault="008E01B5" w:rsidP="00364CBC">
      <w:pPr>
        <w:jc w:val="both"/>
        <w:rPr>
          <w:color w:val="000000"/>
          <w:sz w:val="22"/>
          <w:szCs w:val="22"/>
          <w:u w:val="single"/>
        </w:rPr>
      </w:pPr>
      <w:r w:rsidRPr="0020529A">
        <w:rPr>
          <w:color w:val="000000"/>
          <w:sz w:val="22"/>
          <w:szCs w:val="22"/>
          <w:u w:val="single"/>
        </w:rPr>
        <w:t>Zone de Revitalisation Rurale (ZRR)</w:t>
      </w:r>
    </w:p>
    <w:p w14:paraId="5168C250" w14:textId="663E42E6" w:rsidR="0020529A" w:rsidRDefault="0020529A" w:rsidP="00364CBC">
      <w:pPr>
        <w:jc w:val="both"/>
        <w:rPr>
          <w:color w:val="000000"/>
          <w:sz w:val="22"/>
          <w:szCs w:val="22"/>
        </w:rPr>
      </w:pPr>
      <w:r>
        <w:rPr>
          <w:color w:val="000000"/>
          <w:sz w:val="22"/>
          <w:szCs w:val="22"/>
        </w:rPr>
        <w:t>Les zones de revitalisation rurales devra</w:t>
      </w:r>
      <w:r w:rsidR="002368CD">
        <w:rPr>
          <w:color w:val="000000"/>
          <w:sz w:val="22"/>
          <w:szCs w:val="22"/>
        </w:rPr>
        <w:t>ie</w:t>
      </w:r>
      <w:r w:rsidR="00E16969">
        <w:rPr>
          <w:color w:val="000000"/>
          <w:sz w:val="22"/>
          <w:szCs w:val="22"/>
        </w:rPr>
        <w:t>nt être prorogées de deux ans</w:t>
      </w:r>
      <w:r w:rsidR="009B7993">
        <w:rPr>
          <w:color w:val="000000"/>
          <w:sz w:val="22"/>
          <w:szCs w:val="22"/>
        </w:rPr>
        <w:t>, sur 2021 et 2022.</w:t>
      </w:r>
      <w:r w:rsidR="00E16969">
        <w:rPr>
          <w:color w:val="000000"/>
          <w:sz w:val="22"/>
          <w:szCs w:val="22"/>
        </w:rPr>
        <w:t xml:space="preserve"> </w:t>
      </w:r>
      <w:r>
        <w:rPr>
          <w:color w:val="000000"/>
          <w:sz w:val="22"/>
          <w:szCs w:val="22"/>
        </w:rPr>
        <w:t>Ce classement permet notamment des aides à l’installation et des exonérations pour les entreprises candidates à l’installation.</w:t>
      </w:r>
    </w:p>
    <w:p w14:paraId="68135320" w14:textId="77777777" w:rsidR="005A2187" w:rsidRDefault="005A2187" w:rsidP="00364CBC">
      <w:pPr>
        <w:jc w:val="both"/>
        <w:rPr>
          <w:color w:val="000000"/>
          <w:sz w:val="22"/>
          <w:szCs w:val="22"/>
        </w:rPr>
      </w:pPr>
    </w:p>
    <w:p w14:paraId="599B0EA6" w14:textId="77777777" w:rsidR="00364CBC" w:rsidRPr="0008094F" w:rsidRDefault="00364CBC" w:rsidP="00364CBC">
      <w:pPr>
        <w:jc w:val="both"/>
        <w:rPr>
          <w:color w:val="000000"/>
          <w:sz w:val="22"/>
          <w:szCs w:val="22"/>
        </w:rPr>
      </w:pPr>
    </w:p>
    <w:p w14:paraId="154CB855" w14:textId="77777777" w:rsidR="008E01B5" w:rsidRPr="008E01B5" w:rsidRDefault="008E01B5" w:rsidP="00364CBC">
      <w:pPr>
        <w:jc w:val="both"/>
        <w:rPr>
          <w:b/>
          <w:color w:val="000000"/>
          <w:sz w:val="28"/>
          <w:szCs w:val="28"/>
        </w:rPr>
      </w:pPr>
      <w:r w:rsidRPr="008E01B5">
        <w:rPr>
          <w:b/>
          <w:color w:val="000000"/>
          <w:sz w:val="28"/>
          <w:szCs w:val="28"/>
        </w:rPr>
        <w:lastRenderedPageBreak/>
        <w:t>9. Affaires scolaires</w:t>
      </w:r>
    </w:p>
    <w:p w14:paraId="3B484DD3" w14:textId="59C76F7F" w:rsidR="008E01B5" w:rsidRPr="0020529A" w:rsidRDefault="008E01B5" w:rsidP="00364CBC">
      <w:pPr>
        <w:jc w:val="both"/>
        <w:rPr>
          <w:color w:val="000000"/>
          <w:sz w:val="22"/>
          <w:szCs w:val="22"/>
          <w:u w:val="single"/>
        </w:rPr>
      </w:pPr>
      <w:r w:rsidRPr="0020529A">
        <w:rPr>
          <w:color w:val="000000"/>
          <w:sz w:val="22"/>
          <w:szCs w:val="22"/>
          <w:u w:val="single"/>
        </w:rPr>
        <w:t>Appel à projet école numérique</w:t>
      </w:r>
    </w:p>
    <w:p w14:paraId="0DEFDA27" w14:textId="4AC39AC5" w:rsidR="00652DFD" w:rsidRDefault="00652DFD" w:rsidP="00364CBC">
      <w:pPr>
        <w:jc w:val="both"/>
        <w:rPr>
          <w:color w:val="000000"/>
          <w:sz w:val="22"/>
          <w:szCs w:val="22"/>
        </w:rPr>
      </w:pPr>
      <w:r>
        <w:rPr>
          <w:color w:val="000000"/>
          <w:sz w:val="22"/>
          <w:szCs w:val="22"/>
        </w:rPr>
        <w:t>La mission numérique 37 (direction de Tours) informe que le dossier a bien été déposé au Rectorat de l’académie Orléans Tours</w:t>
      </w:r>
      <w:r w:rsidR="00E16969">
        <w:rPr>
          <w:color w:val="000000"/>
          <w:sz w:val="22"/>
          <w:szCs w:val="22"/>
        </w:rPr>
        <w:t>.</w:t>
      </w:r>
    </w:p>
    <w:p w14:paraId="2843E719" w14:textId="77777777" w:rsidR="00E16969" w:rsidRDefault="00E16969" w:rsidP="00364CBC">
      <w:pPr>
        <w:jc w:val="both"/>
        <w:rPr>
          <w:color w:val="000000"/>
          <w:sz w:val="22"/>
          <w:szCs w:val="22"/>
        </w:rPr>
      </w:pPr>
    </w:p>
    <w:p w14:paraId="71BC4120" w14:textId="77777777" w:rsidR="005768CF" w:rsidRPr="007E7B3D" w:rsidRDefault="005768CF" w:rsidP="00364CBC">
      <w:pPr>
        <w:jc w:val="both"/>
        <w:rPr>
          <w:b/>
          <w:color w:val="000000"/>
          <w:sz w:val="22"/>
          <w:szCs w:val="22"/>
          <w:u w:val="single"/>
        </w:rPr>
      </w:pPr>
      <w:r w:rsidRPr="007E7B3D">
        <w:rPr>
          <w:b/>
          <w:color w:val="000000"/>
          <w:sz w:val="22"/>
          <w:szCs w:val="22"/>
          <w:u w:val="single"/>
        </w:rPr>
        <w:t xml:space="preserve">Délibération n°106 : </w:t>
      </w:r>
      <w:r w:rsidR="0039730F" w:rsidRPr="007E7B3D">
        <w:rPr>
          <w:b/>
          <w:color w:val="000000"/>
          <w:sz w:val="22"/>
          <w:szCs w:val="22"/>
          <w:u w:val="single"/>
        </w:rPr>
        <w:t>Demande de subvention</w:t>
      </w:r>
      <w:r w:rsidRPr="007E7B3D">
        <w:rPr>
          <w:b/>
          <w:color w:val="000000"/>
          <w:sz w:val="22"/>
          <w:szCs w:val="22"/>
          <w:u w:val="single"/>
        </w:rPr>
        <w:t xml:space="preserve"> – Transition Numérique</w:t>
      </w:r>
      <w:r w:rsidR="0039730F" w:rsidRPr="007E7B3D">
        <w:rPr>
          <w:b/>
          <w:color w:val="000000"/>
          <w:sz w:val="22"/>
          <w:szCs w:val="22"/>
          <w:u w:val="single"/>
        </w:rPr>
        <w:t xml:space="preserve"> : </w:t>
      </w:r>
    </w:p>
    <w:p w14:paraId="5947275D" w14:textId="5E1B5A71" w:rsidR="0039730F" w:rsidRPr="007E7B3D" w:rsidRDefault="0039730F" w:rsidP="00364CBC">
      <w:pPr>
        <w:jc w:val="both"/>
        <w:rPr>
          <w:color w:val="000000"/>
          <w:sz w:val="22"/>
          <w:szCs w:val="22"/>
        </w:rPr>
      </w:pPr>
      <w:r w:rsidRPr="007E7B3D">
        <w:rPr>
          <w:color w:val="000000"/>
          <w:sz w:val="22"/>
          <w:szCs w:val="22"/>
        </w:rPr>
        <w:t xml:space="preserve">Le Département et la Région </w:t>
      </w:r>
      <w:r w:rsidR="009A7152" w:rsidRPr="007E7B3D">
        <w:rPr>
          <w:color w:val="000000"/>
          <w:sz w:val="22"/>
          <w:szCs w:val="22"/>
        </w:rPr>
        <w:t xml:space="preserve">ont voté un fonds de 750000€ annuel pour la transition numérique. Madame Lemaire </w:t>
      </w:r>
      <w:r w:rsidR="0020529A" w:rsidRPr="007E7B3D">
        <w:rPr>
          <w:color w:val="000000"/>
          <w:sz w:val="22"/>
          <w:szCs w:val="22"/>
        </w:rPr>
        <w:t>propose</w:t>
      </w:r>
      <w:r w:rsidR="009A7152" w:rsidRPr="007E7B3D">
        <w:rPr>
          <w:color w:val="000000"/>
          <w:sz w:val="22"/>
          <w:szCs w:val="22"/>
        </w:rPr>
        <w:t xml:space="preserve"> qu’un dossier de demande de subvention soit déposé pour l’acquisition des tablettes des élus et pour le tableau interactif qui sera installé dans la classe des GS –</w:t>
      </w:r>
      <w:r w:rsidR="0020529A" w:rsidRPr="007E7B3D">
        <w:rPr>
          <w:color w:val="000000"/>
          <w:sz w:val="22"/>
          <w:szCs w:val="22"/>
        </w:rPr>
        <w:t xml:space="preserve"> </w:t>
      </w:r>
      <w:proofErr w:type="gramStart"/>
      <w:r w:rsidR="0020529A" w:rsidRPr="007E7B3D">
        <w:rPr>
          <w:color w:val="000000"/>
          <w:sz w:val="22"/>
          <w:szCs w:val="22"/>
        </w:rPr>
        <w:t xml:space="preserve">CP </w:t>
      </w:r>
      <w:r w:rsidR="005768CF" w:rsidRPr="007E7B3D">
        <w:rPr>
          <w:color w:val="000000"/>
          <w:sz w:val="22"/>
          <w:szCs w:val="22"/>
        </w:rPr>
        <w:t>.</w:t>
      </w:r>
      <w:proofErr w:type="gramEnd"/>
    </w:p>
    <w:p w14:paraId="2BA08B98" w14:textId="7DB070B3" w:rsidR="0020529A" w:rsidRDefault="005768CF" w:rsidP="00364CBC">
      <w:pPr>
        <w:jc w:val="both"/>
        <w:rPr>
          <w:i/>
          <w:color w:val="000000"/>
          <w:sz w:val="22"/>
          <w:szCs w:val="22"/>
        </w:rPr>
      </w:pPr>
      <w:r w:rsidRPr="007E7B3D">
        <w:rPr>
          <w:color w:val="000000"/>
          <w:sz w:val="22"/>
          <w:szCs w:val="22"/>
        </w:rPr>
        <w:t>Le Conseil Mu</w:t>
      </w:r>
      <w:r w:rsidR="007E7B3D" w:rsidRPr="007E7B3D">
        <w:rPr>
          <w:color w:val="000000"/>
          <w:sz w:val="22"/>
          <w:szCs w:val="22"/>
        </w:rPr>
        <w:t>nicipal,</w:t>
      </w:r>
      <w:r w:rsidRPr="007E7B3D">
        <w:rPr>
          <w:color w:val="000000"/>
          <w:sz w:val="22"/>
          <w:szCs w:val="22"/>
        </w:rPr>
        <w:t xml:space="preserve"> à l’unanimité sollicite une subvention au taux le plus élevé</w:t>
      </w:r>
      <w:r w:rsidRPr="005768CF">
        <w:rPr>
          <w:i/>
          <w:color w:val="000000"/>
          <w:sz w:val="22"/>
          <w:szCs w:val="22"/>
        </w:rPr>
        <w:t xml:space="preserve">. </w:t>
      </w:r>
    </w:p>
    <w:p w14:paraId="74E08BC5" w14:textId="77777777" w:rsidR="007E7B3D" w:rsidRDefault="007E7B3D" w:rsidP="00364CBC">
      <w:pPr>
        <w:jc w:val="both"/>
        <w:rPr>
          <w:color w:val="000000"/>
          <w:sz w:val="22"/>
          <w:szCs w:val="22"/>
        </w:rPr>
      </w:pPr>
    </w:p>
    <w:p w14:paraId="5FDE734A" w14:textId="77777777" w:rsidR="008E01B5" w:rsidRPr="008E01B5" w:rsidRDefault="008E01B5" w:rsidP="00364CBC">
      <w:pPr>
        <w:jc w:val="both"/>
        <w:rPr>
          <w:b/>
          <w:color w:val="000000"/>
          <w:sz w:val="28"/>
          <w:szCs w:val="28"/>
        </w:rPr>
      </w:pPr>
      <w:r w:rsidRPr="008E01B5">
        <w:rPr>
          <w:b/>
          <w:color w:val="000000"/>
          <w:sz w:val="28"/>
          <w:szCs w:val="28"/>
        </w:rPr>
        <w:t>10. Fêtes et cérémonies</w:t>
      </w:r>
    </w:p>
    <w:p w14:paraId="3D7032AC" w14:textId="57EFA7AE" w:rsidR="0020529A" w:rsidRPr="007E7B3D" w:rsidRDefault="008E01B5" w:rsidP="00364CBC">
      <w:pPr>
        <w:jc w:val="both"/>
        <w:rPr>
          <w:color w:val="000000"/>
          <w:sz w:val="22"/>
          <w:szCs w:val="22"/>
          <w:u w:val="single"/>
        </w:rPr>
      </w:pPr>
      <w:r w:rsidRPr="0020529A">
        <w:rPr>
          <w:color w:val="000000"/>
          <w:sz w:val="22"/>
          <w:szCs w:val="22"/>
          <w:u w:val="single"/>
        </w:rPr>
        <w:t>Spectacle de Noël</w:t>
      </w:r>
      <w:r w:rsidR="007E7B3D">
        <w:rPr>
          <w:color w:val="000000"/>
          <w:sz w:val="22"/>
          <w:szCs w:val="22"/>
          <w:u w:val="single"/>
        </w:rPr>
        <w:t xml:space="preserve"> : </w:t>
      </w:r>
      <w:r w:rsidR="0020529A">
        <w:rPr>
          <w:color w:val="000000"/>
          <w:sz w:val="22"/>
          <w:szCs w:val="22"/>
        </w:rPr>
        <w:t xml:space="preserve">Vu le contexte sanitaire, il est plus prudent d’annuler le spectacle de Noël. </w:t>
      </w:r>
      <w:r w:rsidR="005768CF">
        <w:rPr>
          <w:color w:val="000000"/>
          <w:sz w:val="22"/>
          <w:szCs w:val="22"/>
        </w:rPr>
        <w:t xml:space="preserve">Les cadeaux pourraient être distribués à l’école. </w:t>
      </w:r>
    </w:p>
    <w:p w14:paraId="34CCB830" w14:textId="77777777" w:rsidR="0020529A" w:rsidRDefault="0020529A" w:rsidP="00364CBC">
      <w:pPr>
        <w:jc w:val="both"/>
        <w:rPr>
          <w:color w:val="000000"/>
          <w:sz w:val="22"/>
          <w:szCs w:val="22"/>
        </w:rPr>
      </w:pPr>
    </w:p>
    <w:p w14:paraId="5C7173C7" w14:textId="2000AA56" w:rsidR="008666DC" w:rsidRPr="007E7B3D" w:rsidRDefault="008E01B5" w:rsidP="00364CBC">
      <w:pPr>
        <w:jc w:val="both"/>
        <w:rPr>
          <w:color w:val="000000"/>
          <w:sz w:val="22"/>
          <w:szCs w:val="22"/>
          <w:u w:val="single"/>
        </w:rPr>
      </w:pPr>
      <w:r w:rsidRPr="0020529A">
        <w:rPr>
          <w:color w:val="000000"/>
          <w:sz w:val="22"/>
          <w:szCs w:val="22"/>
          <w:u w:val="single"/>
        </w:rPr>
        <w:t>Colis des anciens</w:t>
      </w:r>
      <w:r w:rsidR="007E7B3D">
        <w:rPr>
          <w:color w:val="000000"/>
          <w:sz w:val="22"/>
          <w:szCs w:val="22"/>
          <w:u w:val="single"/>
        </w:rPr>
        <w:t xml:space="preserve"> : </w:t>
      </w:r>
      <w:r w:rsidR="005768CF">
        <w:rPr>
          <w:color w:val="000000"/>
          <w:sz w:val="22"/>
          <w:szCs w:val="22"/>
        </w:rPr>
        <w:t xml:space="preserve">140 colis vont être commandés et distribués aux anciens. </w:t>
      </w:r>
    </w:p>
    <w:p w14:paraId="37EF1421" w14:textId="77777777" w:rsidR="004D47FD" w:rsidRDefault="004D47FD" w:rsidP="00364CBC">
      <w:pPr>
        <w:jc w:val="both"/>
        <w:rPr>
          <w:color w:val="000000"/>
          <w:sz w:val="22"/>
          <w:szCs w:val="22"/>
        </w:rPr>
      </w:pPr>
    </w:p>
    <w:p w14:paraId="69E3F88F" w14:textId="54935CD7" w:rsidR="004D47FD" w:rsidRDefault="004D47FD" w:rsidP="00364CBC">
      <w:pPr>
        <w:jc w:val="both"/>
        <w:rPr>
          <w:color w:val="000000"/>
          <w:sz w:val="22"/>
          <w:szCs w:val="22"/>
        </w:rPr>
      </w:pPr>
      <w:r w:rsidRPr="006345F5">
        <w:rPr>
          <w:color w:val="000000"/>
          <w:sz w:val="22"/>
          <w:szCs w:val="22"/>
          <w:u w:val="single"/>
        </w:rPr>
        <w:t>Cérémonie du 11 novembre</w:t>
      </w:r>
      <w:r w:rsidR="007E7B3D">
        <w:rPr>
          <w:color w:val="000000"/>
          <w:sz w:val="22"/>
          <w:szCs w:val="22"/>
        </w:rPr>
        <w:t> : L</w:t>
      </w:r>
      <w:r w:rsidR="005768CF">
        <w:rPr>
          <w:color w:val="000000"/>
          <w:sz w:val="22"/>
          <w:szCs w:val="22"/>
        </w:rPr>
        <w:t xml:space="preserve">a cérémonie aura sans doute lieu en comité restreint avec dépôt de gerbe. </w:t>
      </w:r>
    </w:p>
    <w:p w14:paraId="13848916" w14:textId="77777777" w:rsidR="008666DC" w:rsidRDefault="008666DC" w:rsidP="00364CBC">
      <w:pPr>
        <w:jc w:val="both"/>
        <w:rPr>
          <w:color w:val="000000"/>
          <w:sz w:val="22"/>
          <w:szCs w:val="22"/>
        </w:rPr>
      </w:pPr>
    </w:p>
    <w:p w14:paraId="5E8BD6C0" w14:textId="345D7567" w:rsidR="008666DC" w:rsidRDefault="008666DC" w:rsidP="00364CBC">
      <w:pPr>
        <w:jc w:val="both"/>
        <w:rPr>
          <w:color w:val="000000"/>
          <w:sz w:val="22"/>
          <w:szCs w:val="22"/>
        </w:rPr>
      </w:pPr>
      <w:r w:rsidRPr="008666DC">
        <w:rPr>
          <w:color w:val="000000"/>
          <w:sz w:val="22"/>
          <w:szCs w:val="22"/>
          <w:u w:val="single"/>
        </w:rPr>
        <w:t>Marché de Noël</w:t>
      </w:r>
      <w:r>
        <w:rPr>
          <w:color w:val="000000"/>
          <w:sz w:val="22"/>
          <w:szCs w:val="22"/>
        </w:rPr>
        <w:t xml:space="preserve"> : </w:t>
      </w:r>
      <w:r w:rsidR="005768CF">
        <w:rPr>
          <w:color w:val="000000"/>
          <w:sz w:val="22"/>
          <w:szCs w:val="22"/>
        </w:rPr>
        <w:t>Le prêt de matériel vient d’être confirmé. Une réunion devrait avoir lieu avec le nouveau bureau de l’APE</w:t>
      </w:r>
      <w:r w:rsidR="0089656D">
        <w:rPr>
          <w:color w:val="000000"/>
          <w:sz w:val="22"/>
          <w:szCs w:val="22"/>
        </w:rPr>
        <w:t>.</w:t>
      </w:r>
    </w:p>
    <w:p w14:paraId="2A7E9182" w14:textId="77777777" w:rsidR="004D47FD" w:rsidRDefault="004D47FD" w:rsidP="00364CBC">
      <w:pPr>
        <w:jc w:val="both"/>
        <w:rPr>
          <w:color w:val="000000"/>
          <w:sz w:val="22"/>
          <w:szCs w:val="22"/>
        </w:rPr>
      </w:pPr>
    </w:p>
    <w:p w14:paraId="54A0E571" w14:textId="006DCD55" w:rsidR="004D47FD" w:rsidRDefault="00E2093E" w:rsidP="00364CBC">
      <w:pPr>
        <w:jc w:val="both"/>
        <w:rPr>
          <w:color w:val="000000"/>
          <w:sz w:val="22"/>
          <w:szCs w:val="22"/>
        </w:rPr>
      </w:pPr>
      <w:r w:rsidRPr="006345F5">
        <w:rPr>
          <w:color w:val="000000"/>
          <w:sz w:val="22"/>
          <w:szCs w:val="22"/>
          <w:u w:val="single"/>
        </w:rPr>
        <w:t>Cérémonie des vœux</w:t>
      </w:r>
      <w:r>
        <w:rPr>
          <w:color w:val="000000"/>
          <w:sz w:val="22"/>
          <w:szCs w:val="22"/>
        </w:rPr>
        <w:t> : Madame L</w:t>
      </w:r>
      <w:r w:rsidR="004D47FD">
        <w:rPr>
          <w:color w:val="000000"/>
          <w:sz w:val="22"/>
          <w:szCs w:val="22"/>
        </w:rPr>
        <w:t>emaire</w:t>
      </w:r>
      <w:r w:rsidR="00364CBC">
        <w:rPr>
          <w:color w:val="000000"/>
          <w:sz w:val="22"/>
          <w:szCs w:val="22"/>
        </w:rPr>
        <w:t>, Maire,</w:t>
      </w:r>
      <w:r w:rsidR="004D47FD">
        <w:rPr>
          <w:color w:val="000000"/>
          <w:sz w:val="22"/>
          <w:szCs w:val="22"/>
        </w:rPr>
        <w:t xml:space="preserve"> expose</w:t>
      </w:r>
      <w:r w:rsidR="0089656D">
        <w:rPr>
          <w:color w:val="000000"/>
          <w:sz w:val="22"/>
          <w:szCs w:val="22"/>
        </w:rPr>
        <w:t xml:space="preserve"> qu’il n’y aura pas de cérémonie des vœux vu le contexte sanitaire.</w:t>
      </w:r>
    </w:p>
    <w:p w14:paraId="07C06C70" w14:textId="77777777" w:rsidR="0020529A" w:rsidRDefault="0020529A" w:rsidP="00364CBC">
      <w:pPr>
        <w:jc w:val="both"/>
        <w:rPr>
          <w:color w:val="000000"/>
          <w:sz w:val="22"/>
          <w:szCs w:val="22"/>
        </w:rPr>
      </w:pPr>
    </w:p>
    <w:p w14:paraId="3147DFDB" w14:textId="77777777" w:rsidR="00E16969" w:rsidRDefault="008E01B5" w:rsidP="00364CBC">
      <w:pPr>
        <w:jc w:val="both"/>
        <w:rPr>
          <w:b/>
          <w:color w:val="000000"/>
          <w:sz w:val="28"/>
          <w:szCs w:val="28"/>
        </w:rPr>
      </w:pPr>
      <w:r w:rsidRPr="008E01B5">
        <w:rPr>
          <w:b/>
          <w:color w:val="000000"/>
          <w:sz w:val="28"/>
          <w:szCs w:val="28"/>
        </w:rPr>
        <w:t>11. Associations</w:t>
      </w:r>
    </w:p>
    <w:p w14:paraId="27378E3D" w14:textId="617EAFEB" w:rsidR="00F824D2" w:rsidRDefault="00F824D2" w:rsidP="00364CBC">
      <w:pPr>
        <w:jc w:val="both"/>
        <w:rPr>
          <w:color w:val="000000"/>
        </w:rPr>
      </w:pPr>
      <w:r w:rsidRPr="00F824D2">
        <w:rPr>
          <w:color w:val="000000"/>
          <w:u w:val="single"/>
        </w:rPr>
        <w:t>APE</w:t>
      </w:r>
      <w:r w:rsidRPr="00F824D2">
        <w:rPr>
          <w:color w:val="000000"/>
        </w:rPr>
        <w:t xml:space="preserve"> : </w:t>
      </w:r>
      <w:r w:rsidR="007317F6">
        <w:rPr>
          <w:color w:val="000000"/>
        </w:rPr>
        <w:t xml:space="preserve">Madame Lemaire fait lecture du </w:t>
      </w:r>
      <w:r w:rsidRPr="00F824D2">
        <w:rPr>
          <w:color w:val="000000"/>
        </w:rPr>
        <w:t>renouvellement du bureau</w:t>
      </w:r>
    </w:p>
    <w:p w14:paraId="543DB76E" w14:textId="77777777" w:rsidR="007E7B3D" w:rsidRDefault="007E7B3D" w:rsidP="00364CBC">
      <w:pPr>
        <w:jc w:val="both"/>
        <w:rPr>
          <w:b/>
          <w:color w:val="000000"/>
          <w:sz w:val="28"/>
          <w:szCs w:val="28"/>
        </w:rPr>
      </w:pPr>
    </w:p>
    <w:p w14:paraId="720463E9" w14:textId="426FB94B" w:rsidR="008E01B5" w:rsidRPr="008E01B5" w:rsidRDefault="008E01B5" w:rsidP="00364CBC">
      <w:pPr>
        <w:jc w:val="both"/>
        <w:rPr>
          <w:color w:val="000000"/>
          <w:sz w:val="28"/>
          <w:szCs w:val="28"/>
        </w:rPr>
      </w:pPr>
      <w:r w:rsidRPr="008E01B5">
        <w:rPr>
          <w:b/>
          <w:color w:val="000000"/>
          <w:sz w:val="28"/>
          <w:szCs w:val="28"/>
        </w:rPr>
        <w:t>12. Affaires diverses</w:t>
      </w:r>
    </w:p>
    <w:p w14:paraId="46E267E4" w14:textId="77777777" w:rsidR="008E01B5" w:rsidRPr="00D37767" w:rsidRDefault="008E01B5" w:rsidP="00364CBC">
      <w:pPr>
        <w:pStyle w:val="M6"/>
        <w:rPr>
          <w:rFonts w:ascii="Times New Roman" w:hAnsi="Times New Roman" w:cs="Times New Roman"/>
          <w:i/>
        </w:rPr>
      </w:pPr>
    </w:p>
    <w:p w14:paraId="1220C88A" w14:textId="02932ADC" w:rsidR="00B71799" w:rsidRDefault="00FD6DBE" w:rsidP="00364CBC">
      <w:pPr>
        <w:pStyle w:val="Paragraphedeliste"/>
        <w:ind w:left="0"/>
        <w:jc w:val="both"/>
        <w:rPr>
          <w:color w:val="000000"/>
        </w:rPr>
      </w:pPr>
      <w:r w:rsidRPr="00E16969">
        <w:rPr>
          <w:color w:val="000000"/>
          <w:u w:val="single"/>
        </w:rPr>
        <w:t>Flash Elus Préfecture</w:t>
      </w:r>
      <w:r>
        <w:rPr>
          <w:color w:val="000000"/>
        </w:rPr>
        <w:t xml:space="preserve"> : Madame Lemaire, Maire, fait part du flash info « face à la violence envers les élues et élus dans l’exercice de leur mandat, </w:t>
      </w:r>
      <w:r w:rsidR="00E16969">
        <w:rPr>
          <w:color w:val="000000"/>
        </w:rPr>
        <w:t>l’Etat</w:t>
      </w:r>
      <w:r>
        <w:rPr>
          <w:color w:val="000000"/>
        </w:rPr>
        <w:t xml:space="preserve"> agit »</w:t>
      </w:r>
    </w:p>
    <w:p w14:paraId="740DD94C" w14:textId="77777777" w:rsidR="002939B4" w:rsidRDefault="002939B4" w:rsidP="00364CBC">
      <w:pPr>
        <w:pStyle w:val="Paragraphedeliste"/>
        <w:ind w:left="0"/>
        <w:jc w:val="both"/>
        <w:rPr>
          <w:color w:val="000000"/>
        </w:rPr>
      </w:pPr>
    </w:p>
    <w:p w14:paraId="52563DAE" w14:textId="4F96ADB3" w:rsidR="002939B4" w:rsidRDefault="002939B4" w:rsidP="00364CBC">
      <w:pPr>
        <w:pStyle w:val="Paragraphedeliste"/>
        <w:ind w:left="0"/>
        <w:jc w:val="both"/>
        <w:rPr>
          <w:color w:val="000000"/>
        </w:rPr>
      </w:pPr>
      <w:r w:rsidRPr="00E16969">
        <w:rPr>
          <w:color w:val="000000"/>
          <w:u w:val="single"/>
        </w:rPr>
        <w:t>Lettre AR</w:t>
      </w:r>
      <w:r>
        <w:rPr>
          <w:color w:val="000000"/>
        </w:rPr>
        <w:t> : l’étude d’un avis de passage d’une lettre AR montre qu’une modification de livraison, en date ou lieu, est possible.</w:t>
      </w:r>
    </w:p>
    <w:p w14:paraId="2C5B5954" w14:textId="77777777" w:rsidR="0089656D" w:rsidRPr="0089656D" w:rsidRDefault="0089656D" w:rsidP="00364CBC">
      <w:pPr>
        <w:jc w:val="both"/>
      </w:pPr>
    </w:p>
    <w:p w14:paraId="174038AF" w14:textId="492F1C64" w:rsidR="0089656D" w:rsidRPr="007E7B3D" w:rsidRDefault="00B71799" w:rsidP="00364CBC">
      <w:pPr>
        <w:jc w:val="both"/>
        <w:rPr>
          <w:color w:val="000000"/>
        </w:rPr>
      </w:pPr>
      <w:r w:rsidRPr="007E7B3D">
        <w:rPr>
          <w:color w:val="000000"/>
        </w:rPr>
        <w:t xml:space="preserve">La séance est levée à </w:t>
      </w:r>
      <w:r w:rsidR="0089656D" w:rsidRPr="007E7B3D">
        <w:rPr>
          <w:color w:val="000000"/>
        </w:rPr>
        <w:t>21h55.</w:t>
      </w:r>
    </w:p>
    <w:sectPr w:rsidR="0089656D" w:rsidRPr="007E7B3D" w:rsidSect="002C0558">
      <w:pgSz w:w="11906" w:h="16838"/>
      <w:pgMar w:top="851" w:right="1134"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B3C82"/>
    <w:multiLevelType w:val="hybridMultilevel"/>
    <w:tmpl w:val="494EC46E"/>
    <w:lvl w:ilvl="0" w:tplc="93D25FC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2D34607E"/>
    <w:multiLevelType w:val="hybridMultilevel"/>
    <w:tmpl w:val="D3E6C46C"/>
    <w:lvl w:ilvl="0" w:tplc="C2EC4F4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C0908C0"/>
    <w:multiLevelType w:val="hybridMultilevel"/>
    <w:tmpl w:val="C900827E"/>
    <w:lvl w:ilvl="0" w:tplc="CA7803CA">
      <w:numFmt w:val="bullet"/>
      <w:lvlText w:val="-"/>
      <w:lvlJc w:val="left"/>
      <w:pPr>
        <w:ind w:left="644"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97327F"/>
    <w:multiLevelType w:val="hybridMultilevel"/>
    <w:tmpl w:val="C7F20CB8"/>
    <w:lvl w:ilvl="0" w:tplc="BC64DCF8">
      <w:start w:val="5"/>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99"/>
    <w:rsid w:val="00045453"/>
    <w:rsid w:val="0006732C"/>
    <w:rsid w:val="000903C2"/>
    <w:rsid w:val="00124373"/>
    <w:rsid w:val="0014358F"/>
    <w:rsid w:val="0020529A"/>
    <w:rsid w:val="0021027C"/>
    <w:rsid w:val="002215A3"/>
    <w:rsid w:val="002368CD"/>
    <w:rsid w:val="00255CE0"/>
    <w:rsid w:val="00263B08"/>
    <w:rsid w:val="00263B88"/>
    <w:rsid w:val="00275BC2"/>
    <w:rsid w:val="002939B4"/>
    <w:rsid w:val="002B772B"/>
    <w:rsid w:val="002C0558"/>
    <w:rsid w:val="002D6CB9"/>
    <w:rsid w:val="002F6084"/>
    <w:rsid w:val="003040D1"/>
    <w:rsid w:val="00324D11"/>
    <w:rsid w:val="00346F61"/>
    <w:rsid w:val="00364CBC"/>
    <w:rsid w:val="003954E5"/>
    <w:rsid w:val="0039730F"/>
    <w:rsid w:val="00415D83"/>
    <w:rsid w:val="004173AC"/>
    <w:rsid w:val="00423CB0"/>
    <w:rsid w:val="00482D19"/>
    <w:rsid w:val="00487B09"/>
    <w:rsid w:val="0049430C"/>
    <w:rsid w:val="004D47FD"/>
    <w:rsid w:val="005073C0"/>
    <w:rsid w:val="0055747A"/>
    <w:rsid w:val="005642B9"/>
    <w:rsid w:val="0057673A"/>
    <w:rsid w:val="005768CF"/>
    <w:rsid w:val="0059579E"/>
    <w:rsid w:val="005A2187"/>
    <w:rsid w:val="005F3D23"/>
    <w:rsid w:val="00606597"/>
    <w:rsid w:val="00616D10"/>
    <w:rsid w:val="006345F5"/>
    <w:rsid w:val="00652DFD"/>
    <w:rsid w:val="00654407"/>
    <w:rsid w:val="00673CD4"/>
    <w:rsid w:val="006D08DB"/>
    <w:rsid w:val="00702A66"/>
    <w:rsid w:val="007317F6"/>
    <w:rsid w:val="007A7003"/>
    <w:rsid w:val="007E7B3D"/>
    <w:rsid w:val="00803157"/>
    <w:rsid w:val="008666DC"/>
    <w:rsid w:val="0089656D"/>
    <w:rsid w:val="008E01B5"/>
    <w:rsid w:val="00915925"/>
    <w:rsid w:val="00922C1D"/>
    <w:rsid w:val="009A7152"/>
    <w:rsid w:val="009B68B0"/>
    <w:rsid w:val="009B7993"/>
    <w:rsid w:val="009E55E3"/>
    <w:rsid w:val="00A16557"/>
    <w:rsid w:val="00A72238"/>
    <w:rsid w:val="00A917E4"/>
    <w:rsid w:val="00B075A8"/>
    <w:rsid w:val="00B20292"/>
    <w:rsid w:val="00B360E6"/>
    <w:rsid w:val="00B632B7"/>
    <w:rsid w:val="00B6496B"/>
    <w:rsid w:val="00B71799"/>
    <w:rsid w:val="00BA6825"/>
    <w:rsid w:val="00BC6629"/>
    <w:rsid w:val="00C01926"/>
    <w:rsid w:val="00C01A06"/>
    <w:rsid w:val="00C16342"/>
    <w:rsid w:val="00C20D6C"/>
    <w:rsid w:val="00C44B4C"/>
    <w:rsid w:val="00C54F16"/>
    <w:rsid w:val="00C77AD4"/>
    <w:rsid w:val="00CA7082"/>
    <w:rsid w:val="00CB76D3"/>
    <w:rsid w:val="00CC129F"/>
    <w:rsid w:val="00CC489C"/>
    <w:rsid w:val="00CF2F5B"/>
    <w:rsid w:val="00D51B36"/>
    <w:rsid w:val="00D81743"/>
    <w:rsid w:val="00DB35F5"/>
    <w:rsid w:val="00DB5627"/>
    <w:rsid w:val="00DB6891"/>
    <w:rsid w:val="00DE5846"/>
    <w:rsid w:val="00E16969"/>
    <w:rsid w:val="00E2093E"/>
    <w:rsid w:val="00E37C26"/>
    <w:rsid w:val="00E41D53"/>
    <w:rsid w:val="00E5648B"/>
    <w:rsid w:val="00E723E7"/>
    <w:rsid w:val="00E95444"/>
    <w:rsid w:val="00EA1FD2"/>
    <w:rsid w:val="00EA7DCB"/>
    <w:rsid w:val="00ED1169"/>
    <w:rsid w:val="00ED6895"/>
    <w:rsid w:val="00ED6D62"/>
    <w:rsid w:val="00EE05AF"/>
    <w:rsid w:val="00F369DA"/>
    <w:rsid w:val="00F524BC"/>
    <w:rsid w:val="00F824D2"/>
    <w:rsid w:val="00F839FD"/>
    <w:rsid w:val="00FD6DBE"/>
    <w:rsid w:val="00FE0C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3C99B"/>
  <w15:chartTrackingRefBased/>
  <w15:docId w15:val="{477DFE2F-2C8F-4CA6-8CB0-8D280D93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79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71799"/>
    <w:pPr>
      <w:keepNext/>
      <w:jc w:val="right"/>
      <w:outlineLvl w:val="0"/>
    </w:pPr>
    <w:rPr>
      <w:b/>
      <w:bCs/>
    </w:rPr>
  </w:style>
  <w:style w:type="paragraph" w:styleId="Titre2">
    <w:name w:val="heading 2"/>
    <w:basedOn w:val="Normal"/>
    <w:next w:val="Normal"/>
    <w:link w:val="Titre2Car"/>
    <w:qFormat/>
    <w:rsid w:val="00B71799"/>
    <w:pPr>
      <w:keepNext/>
      <w:jc w:val="both"/>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1799"/>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rsid w:val="00B71799"/>
    <w:rPr>
      <w:rFonts w:ascii="Times New Roman" w:eastAsia="Times New Roman" w:hAnsi="Times New Roman" w:cs="Times New Roman"/>
      <w:b/>
      <w:bCs/>
      <w:sz w:val="24"/>
      <w:szCs w:val="24"/>
      <w:lang w:eastAsia="fr-FR"/>
    </w:rPr>
  </w:style>
  <w:style w:type="paragraph" w:styleId="Corpsdetexte">
    <w:name w:val="Body Text"/>
    <w:basedOn w:val="Normal"/>
    <w:link w:val="CorpsdetexteCar"/>
    <w:rsid w:val="00B71799"/>
    <w:pPr>
      <w:jc w:val="both"/>
    </w:pPr>
    <w:rPr>
      <w:b/>
      <w:bCs/>
    </w:rPr>
  </w:style>
  <w:style w:type="character" w:customStyle="1" w:styleId="CorpsdetexteCar">
    <w:name w:val="Corps de texte Car"/>
    <w:basedOn w:val="Policepardfaut"/>
    <w:link w:val="Corpsdetexte"/>
    <w:rsid w:val="00B71799"/>
    <w:rPr>
      <w:rFonts w:ascii="Times New Roman" w:eastAsia="Times New Roman" w:hAnsi="Times New Roman" w:cs="Times New Roman"/>
      <w:b/>
      <w:bCs/>
      <w:sz w:val="24"/>
      <w:szCs w:val="24"/>
      <w:lang w:eastAsia="fr-FR"/>
    </w:rPr>
  </w:style>
  <w:style w:type="paragraph" w:styleId="Corpsdetexte2">
    <w:name w:val="Body Text 2"/>
    <w:basedOn w:val="Normal"/>
    <w:link w:val="Corpsdetexte2Car"/>
    <w:rsid w:val="00B71799"/>
    <w:pPr>
      <w:jc w:val="both"/>
    </w:pPr>
    <w:rPr>
      <w:bCs/>
    </w:rPr>
  </w:style>
  <w:style w:type="character" w:customStyle="1" w:styleId="Corpsdetexte2Car">
    <w:name w:val="Corps de texte 2 Car"/>
    <w:basedOn w:val="Policepardfaut"/>
    <w:link w:val="Corpsdetexte2"/>
    <w:rsid w:val="00B71799"/>
    <w:rPr>
      <w:rFonts w:ascii="Times New Roman" w:eastAsia="Times New Roman" w:hAnsi="Times New Roman" w:cs="Times New Roman"/>
      <w:bCs/>
      <w:sz w:val="24"/>
      <w:szCs w:val="24"/>
      <w:lang w:eastAsia="fr-FR"/>
    </w:rPr>
  </w:style>
  <w:style w:type="table" w:styleId="Grilledutableau">
    <w:name w:val="Table Grid"/>
    <w:basedOn w:val="TableauNormal"/>
    <w:uiPriority w:val="99"/>
    <w:rsid w:val="00B7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71799"/>
    <w:pPr>
      <w:ind w:left="720"/>
      <w:contextualSpacing/>
    </w:pPr>
  </w:style>
  <w:style w:type="paragraph" w:customStyle="1" w:styleId="M6">
    <w:name w:val="M6"/>
    <w:basedOn w:val="Normal"/>
    <w:link w:val="M6Car"/>
    <w:uiPriority w:val="99"/>
    <w:rsid w:val="00B71799"/>
    <w:pPr>
      <w:widowControl w:val="0"/>
      <w:spacing w:before="20"/>
      <w:ind w:left="113" w:right="57" w:firstLine="113"/>
      <w:jc w:val="both"/>
    </w:pPr>
    <w:rPr>
      <w:rFonts w:ascii="Arial" w:hAnsi="Arial" w:cs="Arial"/>
      <w:sz w:val="18"/>
      <w:szCs w:val="18"/>
    </w:rPr>
  </w:style>
  <w:style w:type="character" w:customStyle="1" w:styleId="PointS">
    <w:name w:val="PointS"/>
    <w:uiPriority w:val="99"/>
    <w:rsid w:val="00B71799"/>
    <w:rPr>
      <w:sz w:val="16"/>
      <w:szCs w:val="16"/>
    </w:rPr>
  </w:style>
  <w:style w:type="character" w:customStyle="1" w:styleId="M6Car">
    <w:name w:val="M6 Car"/>
    <w:basedOn w:val="Policepardfaut"/>
    <w:link w:val="M6"/>
    <w:uiPriority w:val="99"/>
    <w:locked/>
    <w:rsid w:val="00B71799"/>
    <w:rPr>
      <w:rFonts w:ascii="Arial" w:eastAsia="Times New Roman" w:hAnsi="Arial" w:cs="Arial"/>
      <w:sz w:val="18"/>
      <w:szCs w:val="18"/>
      <w:lang w:eastAsia="fr-FR"/>
    </w:rPr>
  </w:style>
  <w:style w:type="paragraph" w:customStyle="1" w:styleId="TblTexteCentr">
    <w:name w:val="Tbl (Texte Centré)"/>
    <w:basedOn w:val="Normal"/>
    <w:uiPriority w:val="99"/>
    <w:rsid w:val="00B71799"/>
    <w:pPr>
      <w:overflowPunct w:val="0"/>
      <w:autoSpaceDE w:val="0"/>
      <w:autoSpaceDN w:val="0"/>
      <w:adjustRightInd w:val="0"/>
      <w:spacing w:after="60"/>
      <w:jc w:val="center"/>
      <w:textAlignment w:val="baseline"/>
    </w:pPr>
    <w:rPr>
      <w:rFonts w:ascii="Arial" w:hAnsi="Arial" w:cs="Arial"/>
      <w:sz w:val="18"/>
      <w:szCs w:val="18"/>
    </w:rPr>
  </w:style>
  <w:style w:type="paragraph" w:styleId="Textedebulles">
    <w:name w:val="Balloon Text"/>
    <w:basedOn w:val="Normal"/>
    <w:link w:val="TextedebullesCar"/>
    <w:uiPriority w:val="99"/>
    <w:semiHidden/>
    <w:unhideWhenUsed/>
    <w:rsid w:val="00606597"/>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6597"/>
    <w:rPr>
      <w:rFonts w:ascii="Segoe UI" w:eastAsia="Times New Roman" w:hAnsi="Segoe UI" w:cs="Segoe UI"/>
      <w:sz w:val="18"/>
      <w:szCs w:val="18"/>
      <w:lang w:eastAsia="fr-FR"/>
    </w:rPr>
  </w:style>
  <w:style w:type="paragraph" w:styleId="Retraitcorpsdetexte">
    <w:name w:val="Body Text Indent"/>
    <w:basedOn w:val="Normal"/>
    <w:link w:val="RetraitcorpsdetexteCar"/>
    <w:uiPriority w:val="99"/>
    <w:semiHidden/>
    <w:unhideWhenUsed/>
    <w:rsid w:val="00C44B4C"/>
    <w:pPr>
      <w:spacing w:after="120"/>
      <w:ind w:left="283"/>
    </w:pPr>
  </w:style>
  <w:style w:type="character" w:customStyle="1" w:styleId="RetraitcorpsdetexteCar">
    <w:name w:val="Retrait corps de texte Car"/>
    <w:basedOn w:val="Policepardfaut"/>
    <w:link w:val="Retraitcorpsdetexte"/>
    <w:uiPriority w:val="99"/>
    <w:semiHidden/>
    <w:rsid w:val="00C44B4C"/>
    <w:rPr>
      <w:rFonts w:ascii="Times New Roman" w:eastAsia="Times New Roman" w:hAnsi="Times New Roman" w:cs="Times New Roman"/>
      <w:sz w:val="24"/>
      <w:szCs w:val="24"/>
      <w:lang w:eastAsia="fr-FR"/>
    </w:rPr>
  </w:style>
  <w:style w:type="paragraph" w:styleId="Textebrut">
    <w:name w:val="Plain Text"/>
    <w:basedOn w:val="Normal"/>
    <w:link w:val="TextebrutCar"/>
    <w:semiHidden/>
    <w:unhideWhenUsed/>
    <w:rsid w:val="00C44B4C"/>
    <w:pPr>
      <w:spacing w:after="160" w:line="256" w:lineRule="auto"/>
    </w:pPr>
    <w:rPr>
      <w:rFonts w:ascii="Courier New" w:hAnsi="Courier New"/>
      <w:sz w:val="20"/>
      <w:szCs w:val="20"/>
    </w:rPr>
  </w:style>
  <w:style w:type="character" w:customStyle="1" w:styleId="TextebrutCar">
    <w:name w:val="Texte brut Car"/>
    <w:basedOn w:val="Policepardfaut"/>
    <w:link w:val="Textebrut"/>
    <w:semiHidden/>
    <w:rsid w:val="00C44B4C"/>
    <w:rPr>
      <w:rFonts w:ascii="Courier New" w:eastAsia="Times New Roman" w:hAnsi="Courier New"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7455">
      <w:bodyDiv w:val="1"/>
      <w:marLeft w:val="0"/>
      <w:marRight w:val="0"/>
      <w:marTop w:val="0"/>
      <w:marBottom w:val="0"/>
      <w:divBdr>
        <w:top w:val="none" w:sz="0" w:space="0" w:color="auto"/>
        <w:left w:val="none" w:sz="0" w:space="0" w:color="auto"/>
        <w:bottom w:val="none" w:sz="0" w:space="0" w:color="auto"/>
        <w:right w:val="none" w:sz="0" w:space="0" w:color="auto"/>
      </w:divBdr>
    </w:div>
    <w:div w:id="283922599">
      <w:bodyDiv w:val="1"/>
      <w:marLeft w:val="0"/>
      <w:marRight w:val="0"/>
      <w:marTop w:val="0"/>
      <w:marBottom w:val="0"/>
      <w:divBdr>
        <w:top w:val="none" w:sz="0" w:space="0" w:color="auto"/>
        <w:left w:val="none" w:sz="0" w:space="0" w:color="auto"/>
        <w:bottom w:val="none" w:sz="0" w:space="0" w:color="auto"/>
        <w:right w:val="none" w:sz="0" w:space="0" w:color="auto"/>
      </w:divBdr>
    </w:div>
    <w:div w:id="657149255">
      <w:bodyDiv w:val="1"/>
      <w:marLeft w:val="0"/>
      <w:marRight w:val="0"/>
      <w:marTop w:val="0"/>
      <w:marBottom w:val="0"/>
      <w:divBdr>
        <w:top w:val="none" w:sz="0" w:space="0" w:color="auto"/>
        <w:left w:val="none" w:sz="0" w:space="0" w:color="auto"/>
        <w:bottom w:val="none" w:sz="0" w:space="0" w:color="auto"/>
        <w:right w:val="none" w:sz="0" w:space="0" w:color="auto"/>
      </w:divBdr>
    </w:div>
    <w:div w:id="1363632844">
      <w:bodyDiv w:val="1"/>
      <w:marLeft w:val="0"/>
      <w:marRight w:val="0"/>
      <w:marTop w:val="0"/>
      <w:marBottom w:val="0"/>
      <w:divBdr>
        <w:top w:val="none" w:sz="0" w:space="0" w:color="auto"/>
        <w:left w:val="none" w:sz="0" w:space="0" w:color="auto"/>
        <w:bottom w:val="none" w:sz="0" w:space="0" w:color="auto"/>
        <w:right w:val="none" w:sz="0" w:space="0" w:color="auto"/>
      </w:divBdr>
    </w:div>
    <w:div w:id="1800801474">
      <w:bodyDiv w:val="1"/>
      <w:marLeft w:val="0"/>
      <w:marRight w:val="0"/>
      <w:marTop w:val="0"/>
      <w:marBottom w:val="0"/>
      <w:divBdr>
        <w:top w:val="none" w:sz="0" w:space="0" w:color="auto"/>
        <w:left w:val="none" w:sz="0" w:space="0" w:color="auto"/>
        <w:bottom w:val="none" w:sz="0" w:space="0" w:color="auto"/>
        <w:right w:val="none" w:sz="0" w:space="0" w:color="auto"/>
      </w:divBdr>
    </w:div>
    <w:div w:id="194715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CED76-693E-4C8F-B76C-E1102538E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3</Pages>
  <Words>1025</Words>
  <Characters>5639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accueil2</dc:creator>
  <cp:keywords/>
  <dc:description/>
  <cp:lastModifiedBy>accueil2</cp:lastModifiedBy>
  <cp:revision>29</cp:revision>
  <cp:lastPrinted>2020-12-08T14:01:00Z</cp:lastPrinted>
  <dcterms:created xsi:type="dcterms:W3CDTF">2020-06-15T11:19:00Z</dcterms:created>
  <dcterms:modified xsi:type="dcterms:W3CDTF">2021-01-14T13:54:00Z</dcterms:modified>
</cp:coreProperties>
</file>