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3B" w:rsidRDefault="0094033B" w:rsidP="0094033B">
      <w:pPr>
        <w:jc w:val="center"/>
        <w:rPr>
          <w:b/>
          <w:bCs/>
        </w:rPr>
      </w:pPr>
      <w:r>
        <w:rPr>
          <w:b/>
          <w:bCs/>
        </w:rPr>
        <w:t>Séance du 22 octobre 2021</w:t>
      </w:r>
    </w:p>
    <w:p w:rsidR="00FE33AD" w:rsidRDefault="00FE33AD" w:rsidP="00FE33AD">
      <w:pPr>
        <w:jc w:val="both"/>
        <w:rPr>
          <w:rFonts w:eastAsia="MS Mincho"/>
          <w:b/>
          <w:sz w:val="20"/>
          <w:szCs w:val="20"/>
          <w:u w:val="single"/>
        </w:rPr>
      </w:pPr>
    </w:p>
    <w:p w:rsidR="00FE33AD" w:rsidRPr="0040076E" w:rsidRDefault="00FE33AD" w:rsidP="00FE33AD">
      <w:pPr>
        <w:jc w:val="both"/>
        <w:rPr>
          <w:rFonts w:eastAsia="MS Mincho"/>
          <w:b/>
          <w:sz w:val="20"/>
          <w:szCs w:val="20"/>
        </w:rPr>
      </w:pPr>
      <w:r w:rsidRPr="0040076E">
        <w:rPr>
          <w:rFonts w:eastAsia="MS Mincho"/>
          <w:b/>
          <w:sz w:val="20"/>
          <w:szCs w:val="20"/>
          <w:u w:val="single"/>
        </w:rPr>
        <w:t>ÉTAIENT PRÉSENTS</w:t>
      </w:r>
      <w:r w:rsidRPr="0040076E">
        <w:rPr>
          <w:rFonts w:eastAsia="MS Mincho"/>
          <w:b/>
          <w:sz w:val="20"/>
          <w:szCs w:val="20"/>
        </w:rPr>
        <w:t xml:space="preserve"> : Mesdames LEMAIRE C. ;  COURTOIS A. ; </w:t>
      </w:r>
      <w:r w:rsidRPr="0040076E">
        <w:rPr>
          <w:b/>
          <w:sz w:val="20"/>
          <w:szCs w:val="20"/>
        </w:rPr>
        <w:t xml:space="preserve"> ELLEOUET-HOCDE E.</w:t>
      </w:r>
      <w:r w:rsidRPr="0040076E">
        <w:rPr>
          <w:rFonts w:eastAsia="MS Mincho"/>
          <w:b/>
          <w:sz w:val="20"/>
          <w:szCs w:val="20"/>
        </w:rPr>
        <w:t>; GABARD M</w:t>
      </w:r>
      <w:r>
        <w:rPr>
          <w:rFonts w:eastAsia="MS Mincho"/>
          <w:b/>
          <w:sz w:val="20"/>
          <w:szCs w:val="20"/>
        </w:rPr>
        <w:t xml:space="preserve">. ; </w:t>
      </w:r>
      <w:r w:rsidRPr="0040076E">
        <w:rPr>
          <w:rFonts w:eastAsia="MS Mincho"/>
          <w:b/>
          <w:sz w:val="20"/>
          <w:szCs w:val="20"/>
        </w:rPr>
        <w:t xml:space="preserve">GENEST M-N. ;   OSINIAK B. ;   MARANDEAU N. ;                            </w:t>
      </w:r>
      <w:r w:rsidRPr="0040076E">
        <w:rPr>
          <w:b/>
          <w:sz w:val="20"/>
          <w:szCs w:val="20"/>
        </w:rPr>
        <w:t xml:space="preserve">  </w:t>
      </w:r>
      <w:r w:rsidRPr="0040076E">
        <w:rPr>
          <w:rFonts w:eastAsia="MS Mincho"/>
          <w:b/>
          <w:sz w:val="20"/>
          <w:szCs w:val="20"/>
        </w:rPr>
        <w:t xml:space="preserve"> </w:t>
      </w:r>
    </w:p>
    <w:p w:rsidR="00FE33AD" w:rsidRPr="0040076E" w:rsidRDefault="00FE33AD" w:rsidP="00FE33AD">
      <w:pPr>
        <w:jc w:val="both"/>
        <w:rPr>
          <w:b/>
          <w:sz w:val="20"/>
          <w:szCs w:val="20"/>
        </w:rPr>
      </w:pPr>
      <w:r w:rsidRPr="0040076E">
        <w:rPr>
          <w:b/>
          <w:sz w:val="20"/>
          <w:szCs w:val="20"/>
        </w:rPr>
        <w:t>Messieurs</w:t>
      </w:r>
      <w:r w:rsidRPr="00EA2DC4">
        <w:rPr>
          <w:b/>
          <w:sz w:val="20"/>
          <w:szCs w:val="20"/>
        </w:rPr>
        <w:t xml:space="preserve"> </w:t>
      </w:r>
      <w:r w:rsidRPr="0040076E">
        <w:rPr>
          <w:b/>
          <w:sz w:val="20"/>
          <w:szCs w:val="20"/>
        </w:rPr>
        <w:t xml:space="preserve">ALBERT-DE RYCKE T.  BLANCHARD B. ;  COURATIN E. ;  LASCAUD A.  ; ZARDET P. ; </w:t>
      </w:r>
    </w:p>
    <w:p w:rsidR="00FE33AD" w:rsidRDefault="00FE33AD" w:rsidP="00FE33AD">
      <w:pPr>
        <w:jc w:val="both"/>
        <w:rPr>
          <w:b/>
          <w:sz w:val="20"/>
          <w:szCs w:val="20"/>
        </w:rPr>
      </w:pPr>
      <w:r w:rsidRPr="0040076E">
        <w:rPr>
          <w:b/>
          <w:sz w:val="20"/>
          <w:szCs w:val="20"/>
          <w:u w:val="single"/>
        </w:rPr>
        <w:t>ETAIT ABSENT</w:t>
      </w:r>
      <w:r w:rsidRPr="0040076E">
        <w:rPr>
          <w:b/>
          <w:sz w:val="20"/>
          <w:szCs w:val="20"/>
        </w:rPr>
        <w:t xml:space="preserve"> : </w:t>
      </w:r>
      <w:r w:rsidRPr="0040076E">
        <w:rPr>
          <w:rFonts w:eastAsia="MS Mincho"/>
          <w:b/>
          <w:sz w:val="20"/>
          <w:szCs w:val="20"/>
        </w:rPr>
        <w:t xml:space="preserve">POUPEE A. : pouvoir à </w:t>
      </w:r>
      <w:r w:rsidRPr="0040076E">
        <w:rPr>
          <w:b/>
          <w:sz w:val="20"/>
          <w:szCs w:val="20"/>
        </w:rPr>
        <w:t>ELLEOUET-HOCDE E.</w:t>
      </w:r>
    </w:p>
    <w:p w:rsidR="00FE33AD" w:rsidRPr="0040076E" w:rsidRDefault="00FE33AD" w:rsidP="00FE33AD">
      <w:pPr>
        <w:jc w:val="both"/>
        <w:rPr>
          <w:b/>
          <w:sz w:val="20"/>
          <w:szCs w:val="20"/>
        </w:rPr>
      </w:pPr>
      <w:r w:rsidRPr="0040076E">
        <w:rPr>
          <w:b/>
          <w:sz w:val="20"/>
          <w:szCs w:val="20"/>
        </w:rPr>
        <w:t xml:space="preserve">PORTENSEIGNE L. : </w:t>
      </w:r>
      <w:r w:rsidRPr="0040076E">
        <w:rPr>
          <w:rFonts w:eastAsia="MS Mincho"/>
          <w:b/>
          <w:sz w:val="20"/>
          <w:szCs w:val="20"/>
        </w:rPr>
        <w:t xml:space="preserve">pouvoir à </w:t>
      </w:r>
      <w:r>
        <w:rPr>
          <w:b/>
          <w:sz w:val="20"/>
          <w:szCs w:val="20"/>
        </w:rPr>
        <w:t xml:space="preserve">COURATIN E. </w:t>
      </w:r>
    </w:p>
    <w:p w:rsidR="00FE33AD" w:rsidRPr="0040076E" w:rsidRDefault="00FE33AD" w:rsidP="00FE33AD">
      <w:pPr>
        <w:jc w:val="both"/>
        <w:rPr>
          <w:b/>
          <w:sz w:val="20"/>
          <w:szCs w:val="20"/>
        </w:rPr>
      </w:pPr>
      <w:r w:rsidRPr="0040076E">
        <w:rPr>
          <w:b/>
          <w:sz w:val="20"/>
          <w:szCs w:val="20"/>
        </w:rPr>
        <w:t xml:space="preserve"> CACHAU P. </w:t>
      </w:r>
    </w:p>
    <w:p w:rsidR="00FE33AD" w:rsidRDefault="00FE33AD" w:rsidP="00FE33AD">
      <w:pPr>
        <w:jc w:val="both"/>
        <w:rPr>
          <w:rFonts w:eastAsia="MS Mincho"/>
          <w:b/>
          <w:sz w:val="20"/>
          <w:szCs w:val="20"/>
        </w:rPr>
      </w:pPr>
      <w:r w:rsidRPr="0040076E">
        <w:rPr>
          <w:rFonts w:eastAsia="MS Mincho"/>
          <w:b/>
          <w:sz w:val="20"/>
          <w:szCs w:val="20"/>
          <w:u w:val="single"/>
        </w:rPr>
        <w:t>SECRÉTAIRE DE SÉANCE</w:t>
      </w:r>
      <w:r w:rsidRPr="0040076E">
        <w:rPr>
          <w:rFonts w:eastAsia="MS Mincho"/>
          <w:b/>
          <w:sz w:val="20"/>
          <w:szCs w:val="20"/>
        </w:rPr>
        <w:t xml:space="preserve"> :</w:t>
      </w:r>
      <w:r>
        <w:rPr>
          <w:rFonts w:eastAsia="MS Mincho"/>
          <w:b/>
          <w:sz w:val="20"/>
          <w:szCs w:val="20"/>
        </w:rPr>
        <w:t xml:space="preserve"> COURTOIS Anna</w:t>
      </w:r>
    </w:p>
    <w:p w:rsidR="0094033B" w:rsidRDefault="0094033B" w:rsidP="0094033B">
      <w:pPr>
        <w:jc w:val="center"/>
        <w:rPr>
          <w:b/>
          <w:bCs/>
        </w:rPr>
      </w:pPr>
      <w:r>
        <w:rPr>
          <w:b/>
          <w:bCs/>
        </w:rPr>
        <w:t>______________________</w:t>
      </w:r>
    </w:p>
    <w:p w:rsidR="0094033B" w:rsidRDefault="0094033B" w:rsidP="0094033B">
      <w:pPr>
        <w:pStyle w:val="Titre2"/>
        <w:jc w:val="center"/>
        <w:rPr>
          <w:u w:val="single"/>
        </w:rPr>
      </w:pPr>
      <w:r>
        <w:rPr>
          <w:u w:val="single"/>
        </w:rPr>
        <w:t>ORDRE DU JOUR</w:t>
      </w:r>
    </w:p>
    <w:p w:rsidR="0094033B" w:rsidRDefault="0094033B" w:rsidP="0094033B"/>
    <w:p w:rsidR="0094033B" w:rsidRPr="0030065B" w:rsidRDefault="0094033B" w:rsidP="0094033B">
      <w:pPr>
        <w:pStyle w:val="Paragraphedeliste"/>
        <w:numPr>
          <w:ilvl w:val="0"/>
          <w:numId w:val="1"/>
        </w:numPr>
        <w:spacing w:after="0" w:line="240" w:lineRule="auto"/>
        <w:ind w:left="284"/>
        <w:rPr>
          <w:rFonts w:ascii="Times New Roman" w:hAnsi="Times New Roman" w:cs="Times New Roman"/>
          <w:b/>
          <w:sz w:val="28"/>
          <w:szCs w:val="28"/>
        </w:rPr>
      </w:pPr>
      <w:r w:rsidRPr="0030065B">
        <w:rPr>
          <w:rFonts w:ascii="Times New Roman" w:hAnsi="Times New Roman" w:cs="Times New Roman"/>
          <w:b/>
          <w:sz w:val="28"/>
          <w:szCs w:val="28"/>
        </w:rPr>
        <w:t>Approbation de Compte-Rendu</w:t>
      </w:r>
    </w:p>
    <w:p w:rsidR="0094033B" w:rsidRDefault="0094033B" w:rsidP="0094033B">
      <w:pPr>
        <w:ind w:right="-648"/>
      </w:pPr>
      <w:r>
        <w:t xml:space="preserve">Le Compte rendu est adopté à </w:t>
      </w:r>
      <w:r w:rsidR="00FE33AD">
        <w:t xml:space="preserve">la majorité </w:t>
      </w:r>
      <w:r w:rsidR="0030065B">
        <w:t>(abstention</w:t>
      </w:r>
      <w:r w:rsidR="00FE33AD">
        <w:t xml:space="preserve"> de Mme Gabard)</w:t>
      </w:r>
    </w:p>
    <w:p w:rsidR="0094033B" w:rsidRDefault="0094033B" w:rsidP="0094033B">
      <w:pPr>
        <w:ind w:right="-648"/>
      </w:pPr>
    </w:p>
    <w:p w:rsidR="0094033B" w:rsidRPr="0030065B" w:rsidRDefault="0094033B" w:rsidP="0094033B">
      <w:pPr>
        <w:rPr>
          <w:b/>
          <w:color w:val="000000"/>
          <w:sz w:val="28"/>
          <w:szCs w:val="28"/>
        </w:rPr>
      </w:pPr>
      <w:r w:rsidRPr="0030065B">
        <w:rPr>
          <w:b/>
          <w:color w:val="000000"/>
          <w:sz w:val="28"/>
          <w:szCs w:val="28"/>
        </w:rPr>
        <w:t>2. Crise Sanitaire</w:t>
      </w:r>
    </w:p>
    <w:p w:rsidR="0094033B" w:rsidRDefault="0094033B" w:rsidP="0094033B">
      <w:pPr>
        <w:jc w:val="both"/>
        <w:rPr>
          <w:color w:val="000000"/>
          <w:sz w:val="22"/>
          <w:szCs w:val="22"/>
        </w:rPr>
      </w:pPr>
      <w:r>
        <w:rPr>
          <w:color w:val="000000"/>
          <w:sz w:val="22"/>
          <w:szCs w:val="22"/>
        </w:rPr>
        <w:t xml:space="preserve"> Le régime transitoire pour la tenue des réunions de conseils a pris fin le 30 septembre 2021. Les réunions de conseils sont réintégrées dans la mairie. Un conseiller municipal ne peut détenir qu’un seul pouvoir. Le pass sanitaire n’est pas exigible pour assister aux réunions de conseils, en tant qu’élu ou en tant que public. Le Pass Sanitaire serait effectif jusqu’au mois de juillet 2022.</w:t>
      </w:r>
    </w:p>
    <w:p w:rsidR="00FE33AD" w:rsidRDefault="00FE33AD" w:rsidP="0094033B">
      <w:pPr>
        <w:jc w:val="both"/>
        <w:rPr>
          <w:color w:val="000000"/>
          <w:sz w:val="22"/>
          <w:szCs w:val="22"/>
          <w:u w:val="single"/>
        </w:rPr>
      </w:pPr>
    </w:p>
    <w:p w:rsidR="0094033B" w:rsidRDefault="00FE33AD" w:rsidP="0094033B">
      <w:pPr>
        <w:jc w:val="both"/>
        <w:rPr>
          <w:color w:val="000000"/>
          <w:sz w:val="22"/>
          <w:szCs w:val="22"/>
        </w:rPr>
      </w:pPr>
      <w:r>
        <w:rPr>
          <w:color w:val="000000"/>
          <w:sz w:val="22"/>
          <w:szCs w:val="22"/>
          <w:u w:val="single"/>
        </w:rPr>
        <w:t xml:space="preserve">Cérémonie des </w:t>
      </w:r>
      <w:r w:rsidR="0094033B" w:rsidRPr="000105F9">
        <w:rPr>
          <w:color w:val="000000"/>
          <w:sz w:val="22"/>
          <w:szCs w:val="22"/>
          <w:u w:val="single"/>
        </w:rPr>
        <w:t>Vœux </w:t>
      </w:r>
      <w:r w:rsidR="0094033B">
        <w:rPr>
          <w:color w:val="000000"/>
          <w:sz w:val="22"/>
          <w:szCs w:val="22"/>
        </w:rPr>
        <w:t xml:space="preserve">: </w:t>
      </w:r>
      <w:r>
        <w:rPr>
          <w:color w:val="000000"/>
          <w:sz w:val="22"/>
          <w:szCs w:val="22"/>
        </w:rPr>
        <w:t>le Conseil Municipal donne son accord pour l’organisation d’une cérémonie des vœux le Samedi 15 janvier à 17h00. En fonction des consignes de la préfecture, ce pourrait être une cérémonie assise avec un service à l’assiette.</w:t>
      </w:r>
    </w:p>
    <w:p w:rsidR="0094033B" w:rsidRDefault="0094033B" w:rsidP="0094033B">
      <w:pPr>
        <w:jc w:val="both"/>
        <w:rPr>
          <w:color w:val="000000"/>
          <w:sz w:val="22"/>
          <w:szCs w:val="22"/>
        </w:rPr>
      </w:pPr>
    </w:p>
    <w:p w:rsidR="0094033B" w:rsidRPr="0030065B" w:rsidRDefault="0094033B" w:rsidP="0094033B">
      <w:pPr>
        <w:jc w:val="both"/>
        <w:rPr>
          <w:b/>
          <w:color w:val="000000"/>
          <w:sz w:val="28"/>
          <w:szCs w:val="28"/>
        </w:rPr>
      </w:pPr>
      <w:r w:rsidRPr="0030065B">
        <w:rPr>
          <w:b/>
          <w:color w:val="000000"/>
          <w:sz w:val="28"/>
          <w:szCs w:val="28"/>
        </w:rPr>
        <w:t>3. Elus – Personnel – Institution</w:t>
      </w:r>
    </w:p>
    <w:p w:rsidR="0094033B" w:rsidRDefault="00FE33AD" w:rsidP="0094033B">
      <w:pPr>
        <w:jc w:val="both"/>
        <w:rPr>
          <w:color w:val="000000"/>
          <w:sz w:val="22"/>
          <w:szCs w:val="22"/>
        </w:rPr>
      </w:pPr>
      <w:r w:rsidRPr="00FE33AD">
        <w:rPr>
          <w:b/>
          <w:color w:val="000000"/>
          <w:sz w:val="22"/>
          <w:szCs w:val="22"/>
        </w:rPr>
        <w:t xml:space="preserve">Délibération n°87 : </w:t>
      </w:r>
      <w:r w:rsidR="0094033B" w:rsidRPr="00FE33AD">
        <w:rPr>
          <w:b/>
          <w:color w:val="000000"/>
          <w:sz w:val="22"/>
          <w:szCs w:val="22"/>
        </w:rPr>
        <w:t>Renouvellement contrat CDD 32/35ème agent technique</w:t>
      </w:r>
      <w:r w:rsidR="0094033B">
        <w:rPr>
          <w:color w:val="000000"/>
          <w:sz w:val="22"/>
          <w:szCs w:val="22"/>
          <w:u w:val="single"/>
        </w:rPr>
        <w:t> </w:t>
      </w:r>
      <w:r w:rsidR="0030065B" w:rsidRPr="00D44B5F">
        <w:rPr>
          <w:color w:val="000000"/>
          <w:sz w:val="22"/>
          <w:szCs w:val="22"/>
        </w:rPr>
        <w:t>: Le</w:t>
      </w:r>
      <w:r w:rsidR="00B802AF">
        <w:rPr>
          <w:color w:val="000000"/>
          <w:sz w:val="22"/>
          <w:szCs w:val="22"/>
        </w:rPr>
        <w:t xml:space="preserve"> Conseil M</w:t>
      </w:r>
      <w:r>
        <w:rPr>
          <w:color w:val="000000"/>
          <w:sz w:val="22"/>
          <w:szCs w:val="22"/>
        </w:rPr>
        <w:t xml:space="preserve">unicipal, à l’unanimité, décide de </w:t>
      </w:r>
      <w:r w:rsidR="0094033B" w:rsidRPr="00D44B5F">
        <w:rPr>
          <w:color w:val="000000"/>
          <w:sz w:val="22"/>
          <w:szCs w:val="22"/>
        </w:rPr>
        <w:t>la reconduction d’un CDD de 32/35</w:t>
      </w:r>
      <w:r w:rsidR="0094033B" w:rsidRPr="00D44B5F">
        <w:rPr>
          <w:color w:val="000000"/>
          <w:sz w:val="22"/>
          <w:szCs w:val="22"/>
          <w:vertAlign w:val="superscript"/>
        </w:rPr>
        <w:t>ème</w:t>
      </w:r>
      <w:r w:rsidR="0094033B" w:rsidRPr="00D44B5F">
        <w:rPr>
          <w:color w:val="000000"/>
          <w:sz w:val="22"/>
          <w:szCs w:val="22"/>
        </w:rPr>
        <w:t xml:space="preserve"> pour une durée de douze mois à compter du 1</w:t>
      </w:r>
      <w:r w:rsidR="0094033B" w:rsidRPr="00D44B5F">
        <w:rPr>
          <w:color w:val="000000"/>
          <w:sz w:val="22"/>
          <w:szCs w:val="22"/>
          <w:vertAlign w:val="superscript"/>
        </w:rPr>
        <w:t>er</w:t>
      </w:r>
      <w:r w:rsidR="0094033B" w:rsidRPr="00D44B5F">
        <w:rPr>
          <w:color w:val="000000"/>
          <w:sz w:val="22"/>
          <w:szCs w:val="22"/>
        </w:rPr>
        <w:t xml:space="preserve"> décembre2021.</w:t>
      </w:r>
      <w:r w:rsidR="0094033B" w:rsidRPr="009811DB">
        <w:rPr>
          <w:color w:val="000000"/>
          <w:sz w:val="22"/>
          <w:szCs w:val="22"/>
        </w:rPr>
        <w:t xml:space="preserve"> </w:t>
      </w:r>
    </w:p>
    <w:p w:rsidR="0094033B" w:rsidRPr="00FE33AD" w:rsidRDefault="0094033B" w:rsidP="0094033B">
      <w:pPr>
        <w:jc w:val="both"/>
        <w:rPr>
          <w:b/>
          <w:color w:val="000000"/>
          <w:sz w:val="22"/>
          <w:szCs w:val="22"/>
        </w:rPr>
      </w:pPr>
    </w:p>
    <w:p w:rsidR="0094033B" w:rsidRPr="00FE33AD" w:rsidRDefault="00FE33AD" w:rsidP="00FE33AD">
      <w:pPr>
        <w:jc w:val="both"/>
        <w:rPr>
          <w:color w:val="000000"/>
          <w:sz w:val="22"/>
          <w:szCs w:val="22"/>
          <w:u w:val="single"/>
        </w:rPr>
      </w:pPr>
      <w:r w:rsidRPr="00FE33AD">
        <w:rPr>
          <w:b/>
          <w:color w:val="000000"/>
          <w:sz w:val="22"/>
          <w:szCs w:val="22"/>
        </w:rPr>
        <w:t xml:space="preserve">Délibération n°88 : </w:t>
      </w:r>
      <w:r w:rsidR="0094033B" w:rsidRPr="00FE33AD">
        <w:rPr>
          <w:b/>
          <w:color w:val="000000"/>
          <w:sz w:val="22"/>
          <w:szCs w:val="22"/>
        </w:rPr>
        <w:t>Augmentation du temps de Travail</w:t>
      </w:r>
      <w:r w:rsidRPr="00FE33AD">
        <w:rPr>
          <w:b/>
          <w:color w:val="000000"/>
          <w:sz w:val="22"/>
          <w:szCs w:val="22"/>
        </w:rPr>
        <w:t xml:space="preserve"> agent </w:t>
      </w:r>
      <w:r w:rsidR="0030065B" w:rsidRPr="00FE33AD">
        <w:rPr>
          <w:b/>
          <w:color w:val="000000"/>
          <w:sz w:val="22"/>
          <w:szCs w:val="22"/>
        </w:rPr>
        <w:t>technique</w:t>
      </w:r>
      <w:r w:rsidR="0030065B">
        <w:rPr>
          <w:color w:val="000000"/>
          <w:sz w:val="22"/>
          <w:szCs w:val="22"/>
          <w:u w:val="single"/>
        </w:rPr>
        <w:t xml:space="preserve"> </w:t>
      </w:r>
      <w:r w:rsidR="0030065B">
        <w:rPr>
          <w:color w:val="000000"/>
          <w:sz w:val="22"/>
          <w:szCs w:val="22"/>
        </w:rPr>
        <w:t>:</w:t>
      </w:r>
      <w:r w:rsidR="0094033B">
        <w:rPr>
          <w:color w:val="000000"/>
          <w:sz w:val="22"/>
          <w:szCs w:val="22"/>
        </w:rPr>
        <w:t xml:space="preserve"> </w:t>
      </w:r>
      <w:r w:rsidR="00B802AF">
        <w:rPr>
          <w:color w:val="000000"/>
          <w:sz w:val="22"/>
          <w:szCs w:val="22"/>
        </w:rPr>
        <w:t>Le Conseil M</w:t>
      </w:r>
      <w:r>
        <w:rPr>
          <w:color w:val="000000"/>
          <w:sz w:val="22"/>
          <w:szCs w:val="22"/>
        </w:rPr>
        <w:t xml:space="preserve">unicipal, à l’unanimité, décide </w:t>
      </w:r>
      <w:r w:rsidR="0094033B">
        <w:rPr>
          <w:color w:val="000000"/>
          <w:sz w:val="22"/>
          <w:szCs w:val="22"/>
        </w:rPr>
        <w:t>d’augmenter le temps de travail d’un agent technique</w:t>
      </w:r>
      <w:r>
        <w:rPr>
          <w:color w:val="000000"/>
          <w:sz w:val="22"/>
          <w:szCs w:val="22"/>
        </w:rPr>
        <w:t xml:space="preserve"> à </w:t>
      </w:r>
      <w:r w:rsidR="0094033B">
        <w:rPr>
          <w:color w:val="000000"/>
          <w:sz w:val="22"/>
          <w:szCs w:val="22"/>
        </w:rPr>
        <w:t>35/35</w:t>
      </w:r>
      <w:r w:rsidR="0094033B" w:rsidRPr="00512CAA">
        <w:rPr>
          <w:color w:val="000000"/>
          <w:sz w:val="22"/>
          <w:szCs w:val="22"/>
          <w:vertAlign w:val="superscript"/>
        </w:rPr>
        <w:t>ème</w:t>
      </w:r>
      <w:r w:rsidR="0094033B">
        <w:rPr>
          <w:color w:val="000000"/>
          <w:sz w:val="22"/>
          <w:szCs w:val="22"/>
        </w:rPr>
        <w:t xml:space="preserve">. </w:t>
      </w:r>
    </w:p>
    <w:p w:rsidR="0094033B" w:rsidRDefault="0094033B" w:rsidP="0094033B">
      <w:pPr>
        <w:jc w:val="both"/>
        <w:rPr>
          <w:color w:val="000000"/>
          <w:sz w:val="22"/>
          <w:szCs w:val="22"/>
          <w:u w:val="single"/>
        </w:rPr>
      </w:pPr>
    </w:p>
    <w:p w:rsidR="0094033B" w:rsidRPr="00CB08F1" w:rsidRDefault="00CB08F1" w:rsidP="0094033B">
      <w:pPr>
        <w:jc w:val="both"/>
        <w:rPr>
          <w:b/>
          <w:color w:val="000000"/>
          <w:sz w:val="22"/>
          <w:szCs w:val="22"/>
        </w:rPr>
      </w:pPr>
      <w:r w:rsidRPr="00CB08F1">
        <w:rPr>
          <w:b/>
          <w:color w:val="000000"/>
          <w:sz w:val="22"/>
          <w:szCs w:val="22"/>
        </w:rPr>
        <w:t xml:space="preserve">Délibération n°89 : </w:t>
      </w:r>
      <w:r w:rsidR="0094033B" w:rsidRPr="00CB08F1">
        <w:rPr>
          <w:b/>
          <w:color w:val="000000"/>
          <w:sz w:val="22"/>
          <w:szCs w:val="22"/>
        </w:rPr>
        <w:t>Temps de travail</w:t>
      </w:r>
      <w:r w:rsidRPr="00CB08F1">
        <w:rPr>
          <w:b/>
          <w:color w:val="000000"/>
          <w:sz w:val="22"/>
          <w:szCs w:val="22"/>
        </w:rPr>
        <w:t xml:space="preserve"> dans la collectivité – conformité à </w:t>
      </w:r>
      <w:r w:rsidR="0094033B" w:rsidRPr="00CB08F1">
        <w:rPr>
          <w:b/>
          <w:color w:val="000000"/>
          <w:sz w:val="22"/>
          <w:szCs w:val="22"/>
        </w:rPr>
        <w:t xml:space="preserve"> loi du 6 août 2019 de transformation publique</w:t>
      </w:r>
      <w:r>
        <w:rPr>
          <w:b/>
          <w:color w:val="000000"/>
          <w:sz w:val="22"/>
          <w:szCs w:val="22"/>
        </w:rPr>
        <w:t xml:space="preserve"> </w:t>
      </w:r>
      <w:r w:rsidR="0094033B">
        <w:rPr>
          <w:color w:val="000000"/>
          <w:sz w:val="22"/>
          <w:szCs w:val="22"/>
        </w:rPr>
        <w:t>Le Conseil Municipal</w:t>
      </w:r>
      <w:r>
        <w:rPr>
          <w:color w:val="000000"/>
          <w:sz w:val="22"/>
          <w:szCs w:val="22"/>
        </w:rPr>
        <w:t xml:space="preserve"> confirme</w:t>
      </w:r>
      <w:r w:rsidR="0094033B">
        <w:rPr>
          <w:color w:val="000000"/>
          <w:sz w:val="22"/>
          <w:szCs w:val="22"/>
        </w:rPr>
        <w:t xml:space="preserve"> les organisations du temps de travail</w:t>
      </w:r>
      <w:r>
        <w:rPr>
          <w:color w:val="000000"/>
          <w:sz w:val="22"/>
          <w:szCs w:val="22"/>
        </w:rPr>
        <w:t xml:space="preserve"> de la collectivité à </w:t>
      </w:r>
      <w:r w:rsidR="0094033B">
        <w:rPr>
          <w:color w:val="000000"/>
          <w:sz w:val="22"/>
          <w:szCs w:val="22"/>
        </w:rPr>
        <w:t>1</w:t>
      </w:r>
      <w:r>
        <w:rPr>
          <w:color w:val="000000"/>
          <w:sz w:val="22"/>
          <w:szCs w:val="22"/>
        </w:rPr>
        <w:t>607 heures annuelles, certifiant</w:t>
      </w:r>
      <w:r w:rsidR="0094033B">
        <w:rPr>
          <w:color w:val="000000"/>
          <w:sz w:val="22"/>
          <w:szCs w:val="22"/>
        </w:rPr>
        <w:t xml:space="preserve"> que la</w:t>
      </w:r>
      <w:r>
        <w:rPr>
          <w:color w:val="000000"/>
          <w:sz w:val="22"/>
          <w:szCs w:val="22"/>
        </w:rPr>
        <w:t xml:space="preserve"> collectivité n’applique pas de régime dérogatoire</w:t>
      </w:r>
      <w:r w:rsidR="0094033B">
        <w:rPr>
          <w:color w:val="000000"/>
          <w:sz w:val="22"/>
          <w:szCs w:val="22"/>
        </w:rPr>
        <w:t>.</w:t>
      </w:r>
    </w:p>
    <w:p w:rsidR="0094033B" w:rsidRDefault="0094033B" w:rsidP="0094033B">
      <w:pPr>
        <w:jc w:val="both"/>
        <w:rPr>
          <w:color w:val="000000"/>
          <w:sz w:val="22"/>
          <w:szCs w:val="22"/>
        </w:rPr>
      </w:pPr>
    </w:p>
    <w:p w:rsidR="0094033B" w:rsidRDefault="0094033B" w:rsidP="00816B3B">
      <w:pPr>
        <w:jc w:val="both"/>
        <w:rPr>
          <w:color w:val="000000"/>
          <w:sz w:val="22"/>
          <w:szCs w:val="22"/>
        </w:rPr>
      </w:pPr>
      <w:r w:rsidRPr="008141DF">
        <w:rPr>
          <w:color w:val="000000"/>
          <w:sz w:val="22"/>
          <w:szCs w:val="22"/>
          <w:u w:val="single"/>
        </w:rPr>
        <w:t>Conseiller Numérique</w:t>
      </w:r>
      <w:r>
        <w:rPr>
          <w:color w:val="000000"/>
          <w:sz w:val="22"/>
          <w:szCs w:val="22"/>
        </w:rPr>
        <w:t xml:space="preserve"> : </w:t>
      </w:r>
    </w:p>
    <w:p w:rsidR="0094033B" w:rsidRPr="00D44B5F" w:rsidRDefault="0094033B" w:rsidP="00816B3B">
      <w:pPr>
        <w:jc w:val="both"/>
        <w:rPr>
          <w:color w:val="000000"/>
          <w:sz w:val="22"/>
          <w:szCs w:val="22"/>
        </w:rPr>
      </w:pPr>
      <w:r>
        <w:rPr>
          <w:color w:val="000000"/>
          <w:sz w:val="22"/>
          <w:szCs w:val="22"/>
        </w:rPr>
        <w:t>Madame Lemaire fait part du compte rendu du Conseiller Numérique qui est en poste depuis le 1</w:t>
      </w:r>
      <w:r w:rsidRPr="00512CAA">
        <w:rPr>
          <w:color w:val="000000"/>
          <w:sz w:val="22"/>
          <w:szCs w:val="22"/>
          <w:vertAlign w:val="superscript"/>
        </w:rPr>
        <w:t>er</w:t>
      </w:r>
      <w:r>
        <w:rPr>
          <w:color w:val="000000"/>
          <w:sz w:val="22"/>
          <w:szCs w:val="22"/>
        </w:rPr>
        <w:t xml:space="preserve"> septembre.</w:t>
      </w:r>
    </w:p>
    <w:p w:rsidR="0094033B" w:rsidRDefault="0094033B" w:rsidP="00816B3B">
      <w:pPr>
        <w:jc w:val="both"/>
        <w:rPr>
          <w:color w:val="000000"/>
          <w:sz w:val="22"/>
          <w:szCs w:val="22"/>
        </w:rPr>
      </w:pPr>
    </w:p>
    <w:p w:rsidR="0094033B" w:rsidRDefault="0094033B" w:rsidP="00816B3B">
      <w:pPr>
        <w:jc w:val="both"/>
        <w:rPr>
          <w:color w:val="000000"/>
          <w:sz w:val="22"/>
          <w:szCs w:val="22"/>
        </w:rPr>
      </w:pPr>
      <w:r w:rsidRPr="009E51F9">
        <w:rPr>
          <w:color w:val="000000"/>
          <w:sz w:val="22"/>
          <w:szCs w:val="22"/>
          <w:u w:val="single"/>
        </w:rPr>
        <w:t>Congrès des Maires</w:t>
      </w:r>
      <w:r>
        <w:rPr>
          <w:color w:val="000000"/>
          <w:sz w:val="22"/>
          <w:szCs w:val="22"/>
        </w:rPr>
        <w:t> : il aura lieu le 30 novembre au Vinci avec pour thème «  les communes, force de la République ». Inscription avant le 20 novembre 2021</w:t>
      </w:r>
    </w:p>
    <w:p w:rsidR="00D76BCD" w:rsidRPr="003E2A0E" w:rsidRDefault="00D76BCD" w:rsidP="00816B3B">
      <w:pPr>
        <w:jc w:val="both"/>
        <w:rPr>
          <w:color w:val="000000"/>
          <w:sz w:val="22"/>
          <w:szCs w:val="22"/>
        </w:rPr>
      </w:pPr>
    </w:p>
    <w:p w:rsidR="0094033B" w:rsidRPr="00A14C1A" w:rsidRDefault="0094033B" w:rsidP="0094033B">
      <w:pPr>
        <w:jc w:val="both"/>
        <w:rPr>
          <w:b/>
          <w:color w:val="000000"/>
          <w:sz w:val="28"/>
          <w:szCs w:val="28"/>
        </w:rPr>
      </w:pPr>
      <w:r w:rsidRPr="0030065B">
        <w:rPr>
          <w:b/>
          <w:color w:val="000000"/>
          <w:sz w:val="28"/>
          <w:szCs w:val="28"/>
        </w:rPr>
        <w:t>4. Finances</w:t>
      </w:r>
      <w:r>
        <w:rPr>
          <w:b/>
          <w:color w:val="000000"/>
          <w:sz w:val="22"/>
          <w:szCs w:val="22"/>
        </w:rPr>
        <w:tab/>
      </w:r>
    </w:p>
    <w:p w:rsidR="000136FE" w:rsidRPr="000136FE" w:rsidRDefault="000136FE" w:rsidP="0094033B">
      <w:pPr>
        <w:jc w:val="both"/>
        <w:rPr>
          <w:b/>
          <w:color w:val="000000"/>
          <w:sz w:val="22"/>
          <w:szCs w:val="22"/>
        </w:rPr>
      </w:pPr>
      <w:r w:rsidRPr="000136FE">
        <w:rPr>
          <w:b/>
          <w:color w:val="000000"/>
          <w:sz w:val="22"/>
          <w:szCs w:val="22"/>
        </w:rPr>
        <w:t xml:space="preserve">Délibération n°90 : </w:t>
      </w:r>
      <w:r w:rsidR="0094033B" w:rsidRPr="000136FE">
        <w:rPr>
          <w:b/>
          <w:color w:val="000000"/>
          <w:sz w:val="22"/>
          <w:szCs w:val="22"/>
        </w:rPr>
        <w:t xml:space="preserve">FDSR programme cimetière : </w:t>
      </w:r>
    </w:p>
    <w:p w:rsidR="0094033B" w:rsidRDefault="000136FE" w:rsidP="0094033B">
      <w:pPr>
        <w:jc w:val="both"/>
        <w:rPr>
          <w:color w:val="000000"/>
          <w:sz w:val="22"/>
          <w:szCs w:val="22"/>
        </w:rPr>
      </w:pPr>
      <w:r>
        <w:rPr>
          <w:color w:val="000000"/>
          <w:sz w:val="22"/>
          <w:szCs w:val="22"/>
        </w:rPr>
        <w:t xml:space="preserve">Le Conseil Municipal, à l’unanimité valide le devis pour les travaux du cimetière pour un montant de  </w:t>
      </w:r>
      <w:r w:rsidR="00B802AF">
        <w:rPr>
          <w:color w:val="000000"/>
          <w:sz w:val="22"/>
          <w:szCs w:val="22"/>
        </w:rPr>
        <w:t>28 000</w:t>
      </w:r>
      <w:r>
        <w:rPr>
          <w:color w:val="000000"/>
          <w:sz w:val="22"/>
          <w:szCs w:val="22"/>
        </w:rPr>
        <w:t>€HT et sollicite une subvention Fonds Départemental de Solidarité Rurale.</w:t>
      </w:r>
    </w:p>
    <w:p w:rsidR="0094033B" w:rsidRDefault="0094033B" w:rsidP="0094033B">
      <w:pPr>
        <w:jc w:val="both"/>
        <w:rPr>
          <w:color w:val="000000"/>
          <w:sz w:val="22"/>
          <w:szCs w:val="22"/>
        </w:rPr>
      </w:pPr>
    </w:p>
    <w:p w:rsidR="0094033B" w:rsidRPr="000136FE" w:rsidRDefault="000136FE" w:rsidP="0094033B">
      <w:pPr>
        <w:jc w:val="both"/>
        <w:rPr>
          <w:b/>
          <w:color w:val="000000"/>
          <w:sz w:val="22"/>
          <w:szCs w:val="22"/>
        </w:rPr>
      </w:pPr>
      <w:r w:rsidRPr="000136FE">
        <w:rPr>
          <w:b/>
          <w:color w:val="000000"/>
          <w:sz w:val="22"/>
          <w:szCs w:val="22"/>
        </w:rPr>
        <w:t xml:space="preserve">Délibération n°91 : versement </w:t>
      </w:r>
      <w:r w:rsidR="0094033B" w:rsidRPr="000136FE">
        <w:rPr>
          <w:b/>
          <w:color w:val="000000"/>
          <w:sz w:val="22"/>
          <w:szCs w:val="22"/>
        </w:rPr>
        <w:t>Indemnités Kilométriques</w:t>
      </w:r>
    </w:p>
    <w:p w:rsidR="0094033B" w:rsidRDefault="000136FE" w:rsidP="0094033B">
      <w:pPr>
        <w:jc w:val="both"/>
        <w:rPr>
          <w:color w:val="000000"/>
          <w:sz w:val="22"/>
          <w:szCs w:val="22"/>
        </w:rPr>
      </w:pPr>
      <w:r>
        <w:rPr>
          <w:color w:val="000000"/>
          <w:sz w:val="22"/>
          <w:szCs w:val="22"/>
        </w:rPr>
        <w:t xml:space="preserve">Le Conseil Municipal, à l’unanimité, décide du </w:t>
      </w:r>
      <w:r w:rsidR="0094033B">
        <w:rPr>
          <w:color w:val="000000"/>
          <w:sz w:val="22"/>
          <w:szCs w:val="22"/>
        </w:rPr>
        <w:t xml:space="preserve"> remboursement des indemnités kilométriques aux élus qui sont amenés à effectuer des déplacements </w:t>
      </w:r>
      <w:r>
        <w:rPr>
          <w:color w:val="000000"/>
          <w:sz w:val="22"/>
          <w:szCs w:val="22"/>
        </w:rPr>
        <w:t xml:space="preserve"> pour re</w:t>
      </w:r>
      <w:r w:rsidR="0094033B">
        <w:rPr>
          <w:color w:val="000000"/>
          <w:sz w:val="22"/>
          <w:szCs w:val="22"/>
        </w:rPr>
        <w:t xml:space="preserve">ndre service à des administrés de la commune                  </w:t>
      </w:r>
      <w:r>
        <w:rPr>
          <w:color w:val="000000"/>
          <w:sz w:val="22"/>
          <w:szCs w:val="22"/>
        </w:rPr>
        <w:t>(emmener</w:t>
      </w:r>
      <w:r w:rsidR="0094033B">
        <w:rPr>
          <w:color w:val="000000"/>
          <w:sz w:val="22"/>
          <w:szCs w:val="22"/>
        </w:rPr>
        <w:t xml:space="preserve"> des personnes âgées à la vaccination) ou pour des missions spécifiques.</w:t>
      </w:r>
    </w:p>
    <w:p w:rsidR="0094033B" w:rsidRDefault="0094033B" w:rsidP="0094033B">
      <w:pPr>
        <w:jc w:val="both"/>
        <w:rPr>
          <w:color w:val="000000"/>
          <w:sz w:val="22"/>
          <w:szCs w:val="22"/>
        </w:rPr>
      </w:pPr>
      <w:r>
        <w:rPr>
          <w:color w:val="000000"/>
          <w:sz w:val="22"/>
          <w:szCs w:val="22"/>
        </w:rPr>
        <w:tab/>
      </w:r>
    </w:p>
    <w:p w:rsidR="0094033B" w:rsidRPr="00D207E7" w:rsidRDefault="0094033B" w:rsidP="0094033B">
      <w:pPr>
        <w:jc w:val="both"/>
        <w:rPr>
          <w:color w:val="000000"/>
          <w:sz w:val="22"/>
          <w:szCs w:val="22"/>
          <w:u w:val="single"/>
        </w:rPr>
      </w:pPr>
      <w:r w:rsidRPr="00D207E7">
        <w:rPr>
          <w:color w:val="000000"/>
          <w:sz w:val="22"/>
          <w:szCs w:val="22"/>
          <w:u w:val="single"/>
        </w:rPr>
        <w:lastRenderedPageBreak/>
        <w:t>Délibérations Modificatives de Crédits</w:t>
      </w:r>
    </w:p>
    <w:p w:rsidR="0094033B" w:rsidRPr="00EF33D2" w:rsidRDefault="0094033B" w:rsidP="0094033B">
      <w:pPr>
        <w:jc w:val="both"/>
        <w:rPr>
          <w:color w:val="000000"/>
          <w:sz w:val="22"/>
          <w:szCs w:val="22"/>
          <w:u w:val="single"/>
        </w:rPr>
      </w:pPr>
      <w:r>
        <w:rPr>
          <w:color w:val="000000"/>
          <w:sz w:val="22"/>
          <w:szCs w:val="22"/>
        </w:rPr>
        <w:tab/>
      </w:r>
      <w:r w:rsidRPr="00EF33D2">
        <w:rPr>
          <w:color w:val="000000"/>
          <w:sz w:val="22"/>
          <w:szCs w:val="22"/>
          <w:u w:val="single"/>
        </w:rPr>
        <w:t>Budget Pôle santé</w:t>
      </w:r>
    </w:p>
    <w:p w:rsidR="0094033B" w:rsidRPr="00F857F0" w:rsidRDefault="00F857F0" w:rsidP="0094033B">
      <w:pPr>
        <w:jc w:val="both"/>
        <w:rPr>
          <w:color w:val="000000"/>
          <w:sz w:val="22"/>
          <w:szCs w:val="22"/>
        </w:rPr>
      </w:pPr>
      <w:r w:rsidRPr="00F857F0">
        <w:rPr>
          <w:b/>
          <w:color w:val="000000"/>
          <w:sz w:val="22"/>
          <w:szCs w:val="22"/>
        </w:rPr>
        <w:t>Délibération n°92 : Pôle Santé – DM1</w:t>
      </w:r>
      <w:r w:rsidRPr="00F857F0">
        <w:rPr>
          <w:color w:val="000000"/>
          <w:sz w:val="22"/>
          <w:szCs w:val="22"/>
        </w:rPr>
        <w:t> </w:t>
      </w:r>
      <w:r w:rsidR="0030065B" w:rsidRPr="00F857F0">
        <w:rPr>
          <w:color w:val="000000"/>
          <w:sz w:val="22"/>
          <w:szCs w:val="22"/>
        </w:rPr>
        <w:t>: le</w:t>
      </w:r>
      <w:r w:rsidRPr="00F857F0">
        <w:rPr>
          <w:color w:val="000000"/>
          <w:sz w:val="22"/>
          <w:szCs w:val="22"/>
        </w:rPr>
        <w:t xml:space="preserve"> Conseil Municipal à l’unanimité, décide de procéder au mouvement de crédits suivants</w:t>
      </w:r>
      <w:r w:rsidR="0094033B" w:rsidRPr="00F857F0">
        <w:rPr>
          <w:color w:val="000000"/>
          <w:sz w:val="22"/>
          <w:szCs w:val="22"/>
        </w:rPr>
        <w:t>.</w:t>
      </w:r>
    </w:p>
    <w:p w:rsidR="0094033B" w:rsidRDefault="0094033B" w:rsidP="0094033B">
      <w:pPr>
        <w:jc w:val="both"/>
        <w:rPr>
          <w:color w:val="000000"/>
          <w:sz w:val="22"/>
          <w:szCs w:val="22"/>
        </w:rPr>
      </w:pPr>
      <w:r>
        <w:rPr>
          <w:color w:val="000000"/>
          <w:sz w:val="22"/>
          <w:szCs w:val="22"/>
        </w:rPr>
        <w:t>2313-66 constructions : -10495,90€</w:t>
      </w:r>
    </w:p>
    <w:p w:rsidR="0094033B" w:rsidRDefault="0094033B" w:rsidP="0094033B">
      <w:pPr>
        <w:jc w:val="both"/>
        <w:rPr>
          <w:color w:val="000000"/>
          <w:sz w:val="22"/>
          <w:szCs w:val="22"/>
        </w:rPr>
      </w:pPr>
      <w:r>
        <w:rPr>
          <w:color w:val="000000"/>
          <w:sz w:val="22"/>
          <w:szCs w:val="22"/>
        </w:rPr>
        <w:t>21318-66 constructions : + 10495,90€</w:t>
      </w:r>
    </w:p>
    <w:p w:rsidR="0094033B" w:rsidRDefault="0094033B" w:rsidP="0094033B">
      <w:pPr>
        <w:jc w:val="both"/>
        <w:rPr>
          <w:color w:val="000000"/>
          <w:sz w:val="22"/>
          <w:szCs w:val="22"/>
        </w:rPr>
      </w:pPr>
    </w:p>
    <w:p w:rsidR="0094033B" w:rsidRDefault="0094033B" w:rsidP="0094033B">
      <w:pPr>
        <w:jc w:val="both"/>
        <w:rPr>
          <w:color w:val="000000"/>
          <w:sz w:val="22"/>
          <w:szCs w:val="22"/>
        </w:rPr>
      </w:pPr>
      <w:r>
        <w:rPr>
          <w:color w:val="000000"/>
          <w:sz w:val="22"/>
          <w:szCs w:val="22"/>
        </w:rPr>
        <w:tab/>
      </w:r>
      <w:r w:rsidRPr="00EF33D2">
        <w:rPr>
          <w:color w:val="000000"/>
          <w:sz w:val="22"/>
          <w:szCs w:val="22"/>
          <w:u w:val="single"/>
        </w:rPr>
        <w:t>Budget principal</w:t>
      </w:r>
      <w:r>
        <w:rPr>
          <w:color w:val="000000"/>
          <w:sz w:val="22"/>
          <w:szCs w:val="22"/>
        </w:rPr>
        <w:t xml:space="preserve"> : </w:t>
      </w:r>
    </w:p>
    <w:p w:rsidR="0094033B" w:rsidRDefault="00F857F0" w:rsidP="0094033B">
      <w:pPr>
        <w:jc w:val="both"/>
        <w:rPr>
          <w:color w:val="000000"/>
          <w:sz w:val="22"/>
          <w:szCs w:val="22"/>
        </w:rPr>
      </w:pPr>
      <w:r w:rsidRPr="00F9627B">
        <w:rPr>
          <w:b/>
          <w:color w:val="000000"/>
          <w:sz w:val="22"/>
          <w:szCs w:val="22"/>
        </w:rPr>
        <w:t xml:space="preserve">Délibération n°93 - </w:t>
      </w:r>
      <w:r w:rsidR="0094033B" w:rsidRPr="00F9627B">
        <w:rPr>
          <w:b/>
          <w:color w:val="000000"/>
          <w:sz w:val="22"/>
          <w:szCs w:val="22"/>
        </w:rPr>
        <w:t>DMn°2</w:t>
      </w:r>
      <w:r w:rsidR="0094033B">
        <w:rPr>
          <w:color w:val="000000"/>
          <w:sz w:val="22"/>
          <w:szCs w:val="22"/>
        </w:rPr>
        <w:t xml:space="preserve"> : </w:t>
      </w:r>
      <w:r>
        <w:rPr>
          <w:color w:val="000000"/>
          <w:sz w:val="22"/>
          <w:szCs w:val="22"/>
        </w:rPr>
        <w:t>le Conseil Municipal</w:t>
      </w:r>
      <w:r w:rsidR="00F9627B">
        <w:rPr>
          <w:color w:val="000000"/>
          <w:sz w:val="22"/>
          <w:szCs w:val="22"/>
        </w:rPr>
        <w:t xml:space="preserve"> à l’unanimité,</w:t>
      </w:r>
      <w:r>
        <w:rPr>
          <w:color w:val="000000"/>
          <w:sz w:val="22"/>
          <w:szCs w:val="22"/>
        </w:rPr>
        <w:t xml:space="preserve"> décide de procéder </w:t>
      </w:r>
      <w:r w:rsidR="0094033B">
        <w:rPr>
          <w:color w:val="000000"/>
          <w:sz w:val="22"/>
          <w:szCs w:val="22"/>
        </w:rPr>
        <w:t xml:space="preserve">au mouvement de crédit suivant  </w:t>
      </w:r>
      <w:r w:rsidR="00F9627B">
        <w:rPr>
          <w:color w:val="000000"/>
          <w:sz w:val="22"/>
          <w:szCs w:val="22"/>
        </w:rPr>
        <w:t xml:space="preserve">pour </w:t>
      </w:r>
      <w:r w:rsidR="0094033B">
        <w:rPr>
          <w:color w:val="000000"/>
          <w:sz w:val="22"/>
          <w:szCs w:val="22"/>
        </w:rPr>
        <w:t>des remplacements de matériels  pour un montant de 700€. Madame Lemaire propose le mouvement de crédits suivants.</w:t>
      </w:r>
    </w:p>
    <w:p w:rsidR="0094033B" w:rsidRDefault="0094033B" w:rsidP="0094033B">
      <w:pPr>
        <w:jc w:val="both"/>
        <w:rPr>
          <w:color w:val="000000"/>
          <w:sz w:val="22"/>
          <w:szCs w:val="22"/>
        </w:rPr>
      </w:pPr>
      <w:r>
        <w:rPr>
          <w:color w:val="000000"/>
          <w:sz w:val="22"/>
          <w:szCs w:val="22"/>
        </w:rPr>
        <w:t>21578 -25 outillage – réseaux voirie : - 700,00€</w:t>
      </w:r>
    </w:p>
    <w:p w:rsidR="0094033B" w:rsidRPr="00757798" w:rsidRDefault="0094033B" w:rsidP="0094033B">
      <w:pPr>
        <w:jc w:val="both"/>
        <w:rPr>
          <w:color w:val="000000"/>
          <w:sz w:val="22"/>
          <w:szCs w:val="22"/>
        </w:rPr>
      </w:pPr>
      <w:r>
        <w:rPr>
          <w:color w:val="000000"/>
          <w:sz w:val="22"/>
          <w:szCs w:val="22"/>
        </w:rPr>
        <w:t>21578 – 22 outillage – matériels employés : + 700,00</w:t>
      </w:r>
    </w:p>
    <w:p w:rsidR="0094033B" w:rsidRDefault="0094033B" w:rsidP="0094033B">
      <w:pPr>
        <w:jc w:val="both"/>
        <w:rPr>
          <w:color w:val="000000"/>
          <w:sz w:val="22"/>
          <w:szCs w:val="22"/>
        </w:rPr>
      </w:pPr>
      <w:r>
        <w:rPr>
          <w:color w:val="000000"/>
          <w:sz w:val="22"/>
          <w:szCs w:val="22"/>
        </w:rPr>
        <w:tab/>
      </w:r>
    </w:p>
    <w:p w:rsidR="0094033B" w:rsidRDefault="0094033B" w:rsidP="0094033B">
      <w:pPr>
        <w:ind w:firstLine="708"/>
        <w:jc w:val="both"/>
        <w:rPr>
          <w:color w:val="000000"/>
          <w:sz w:val="22"/>
          <w:szCs w:val="22"/>
        </w:rPr>
      </w:pPr>
      <w:r>
        <w:rPr>
          <w:color w:val="000000"/>
          <w:sz w:val="22"/>
          <w:szCs w:val="22"/>
          <w:u w:val="single"/>
        </w:rPr>
        <w:t xml:space="preserve">Emprunt : </w:t>
      </w:r>
      <w:r>
        <w:rPr>
          <w:color w:val="000000"/>
          <w:sz w:val="22"/>
          <w:szCs w:val="22"/>
        </w:rPr>
        <w:t xml:space="preserve"> </w:t>
      </w:r>
    </w:p>
    <w:p w:rsidR="0094033B" w:rsidRDefault="00F9627B" w:rsidP="00F9627B">
      <w:pPr>
        <w:jc w:val="both"/>
        <w:rPr>
          <w:color w:val="000000"/>
          <w:sz w:val="22"/>
          <w:szCs w:val="22"/>
        </w:rPr>
      </w:pPr>
      <w:r w:rsidRPr="00F9627B">
        <w:rPr>
          <w:b/>
          <w:color w:val="000000"/>
          <w:sz w:val="22"/>
          <w:szCs w:val="22"/>
        </w:rPr>
        <w:t>Délibération n°94 : Emprunt</w:t>
      </w:r>
      <w:r>
        <w:rPr>
          <w:color w:val="000000"/>
          <w:sz w:val="22"/>
          <w:szCs w:val="22"/>
        </w:rPr>
        <w:t xml:space="preserve">. Le Conseil Municipal, à l’unanimité, décide de retenir la proposition du Crédit Agricole pour un emprunt de 95000€ sur </w:t>
      </w:r>
      <w:r w:rsidR="0094033B">
        <w:rPr>
          <w:color w:val="000000"/>
          <w:sz w:val="22"/>
          <w:szCs w:val="22"/>
        </w:rPr>
        <w:t>10 ans</w:t>
      </w:r>
      <w:r>
        <w:rPr>
          <w:color w:val="000000"/>
          <w:sz w:val="22"/>
          <w:szCs w:val="22"/>
        </w:rPr>
        <w:t>, au taux de 0,34%, à échéances trimestrielles. Le montant des intérêts s’élève à 1664,40€.</w:t>
      </w:r>
    </w:p>
    <w:p w:rsidR="00F9627B" w:rsidRDefault="00B802AF" w:rsidP="0094033B">
      <w:pPr>
        <w:jc w:val="both"/>
        <w:rPr>
          <w:color w:val="000000"/>
          <w:sz w:val="22"/>
          <w:szCs w:val="22"/>
        </w:rPr>
      </w:pPr>
      <w:r>
        <w:rPr>
          <w:color w:val="000000"/>
          <w:sz w:val="22"/>
          <w:szCs w:val="22"/>
        </w:rPr>
        <w:t>Cet emprunt sera affecté aux travaux de Beausoulage (rénovation thermique et électrique des salles – réfection des sanitaires et de la cuisine).</w:t>
      </w:r>
    </w:p>
    <w:p w:rsidR="00B802AF" w:rsidRDefault="00B802AF" w:rsidP="0094033B">
      <w:pPr>
        <w:jc w:val="both"/>
        <w:rPr>
          <w:color w:val="000000"/>
          <w:sz w:val="22"/>
          <w:szCs w:val="22"/>
        </w:rPr>
      </w:pPr>
    </w:p>
    <w:p w:rsidR="0094033B" w:rsidRPr="0030065B" w:rsidRDefault="0094033B" w:rsidP="0094033B">
      <w:pPr>
        <w:jc w:val="both"/>
        <w:rPr>
          <w:b/>
          <w:color w:val="000000"/>
          <w:sz w:val="28"/>
          <w:szCs w:val="28"/>
        </w:rPr>
      </w:pPr>
      <w:r w:rsidRPr="0030065B">
        <w:rPr>
          <w:b/>
          <w:color w:val="000000"/>
          <w:sz w:val="28"/>
          <w:szCs w:val="28"/>
        </w:rPr>
        <w:t>5. Bâtiments</w:t>
      </w:r>
    </w:p>
    <w:p w:rsidR="0094033B" w:rsidRPr="003E0B75" w:rsidRDefault="0094033B" w:rsidP="0094033B">
      <w:pPr>
        <w:ind w:firstLine="708"/>
        <w:jc w:val="both"/>
        <w:rPr>
          <w:color w:val="000000"/>
          <w:sz w:val="22"/>
          <w:szCs w:val="22"/>
          <w:u w:val="single"/>
        </w:rPr>
      </w:pPr>
      <w:r w:rsidRPr="003E0B75">
        <w:rPr>
          <w:color w:val="000000"/>
          <w:sz w:val="22"/>
          <w:szCs w:val="22"/>
          <w:u w:val="single"/>
        </w:rPr>
        <w:t xml:space="preserve">Beausoulage </w:t>
      </w:r>
    </w:p>
    <w:p w:rsidR="0094033B" w:rsidRDefault="0094033B" w:rsidP="0094033B">
      <w:pPr>
        <w:jc w:val="both"/>
        <w:rPr>
          <w:color w:val="000000"/>
          <w:sz w:val="22"/>
          <w:szCs w:val="22"/>
        </w:rPr>
      </w:pPr>
      <w:r w:rsidRPr="00AC7803">
        <w:rPr>
          <w:color w:val="000000"/>
          <w:sz w:val="22"/>
          <w:szCs w:val="22"/>
        </w:rPr>
        <w:t xml:space="preserve">Les travaux ont débutés. </w:t>
      </w:r>
    </w:p>
    <w:p w:rsidR="0094033B" w:rsidRDefault="00F9627B" w:rsidP="0094033B">
      <w:pPr>
        <w:jc w:val="both"/>
        <w:rPr>
          <w:color w:val="000000"/>
          <w:sz w:val="22"/>
          <w:szCs w:val="22"/>
          <w:u w:val="single"/>
        </w:rPr>
      </w:pPr>
      <w:r w:rsidRPr="00D561D0">
        <w:rPr>
          <w:b/>
          <w:color w:val="000000"/>
          <w:sz w:val="22"/>
          <w:szCs w:val="22"/>
        </w:rPr>
        <w:t>Délibération n°95 : Travaux Beausoulage</w:t>
      </w:r>
      <w:r w:rsidR="00D561D0">
        <w:rPr>
          <w:b/>
          <w:color w:val="000000"/>
          <w:sz w:val="22"/>
          <w:szCs w:val="22"/>
        </w:rPr>
        <w:t xml:space="preserve"> avenant travaux d’électricité :</w:t>
      </w:r>
      <w:r w:rsidRPr="00F9627B">
        <w:rPr>
          <w:color w:val="000000"/>
          <w:sz w:val="22"/>
          <w:szCs w:val="22"/>
        </w:rPr>
        <w:t xml:space="preserve"> Le Conseil Municipal, à l’unanimité, accepte le devis des Etablissements Tondereau pour des travaux d’électricité supplémentaires pour un montant de</w:t>
      </w:r>
      <w:r>
        <w:rPr>
          <w:color w:val="000000"/>
          <w:sz w:val="22"/>
          <w:szCs w:val="22"/>
          <w:u w:val="single"/>
        </w:rPr>
        <w:t xml:space="preserve"> </w:t>
      </w:r>
      <w:r w:rsidR="0094033B" w:rsidRPr="00AC7803">
        <w:rPr>
          <w:color w:val="000000"/>
          <w:sz w:val="22"/>
          <w:szCs w:val="22"/>
        </w:rPr>
        <w:t xml:space="preserve"> 5371,21€HT. </w:t>
      </w:r>
    </w:p>
    <w:p w:rsidR="00D561D0" w:rsidRDefault="00D561D0" w:rsidP="0094033B">
      <w:pPr>
        <w:rPr>
          <w:color w:val="000000"/>
          <w:sz w:val="22"/>
          <w:szCs w:val="22"/>
          <w:u w:val="single"/>
        </w:rPr>
      </w:pPr>
    </w:p>
    <w:p w:rsidR="0094033B" w:rsidRDefault="0094033B" w:rsidP="0094033B">
      <w:pPr>
        <w:rPr>
          <w:color w:val="000000"/>
          <w:sz w:val="22"/>
          <w:szCs w:val="22"/>
          <w:u w:val="single"/>
        </w:rPr>
      </w:pPr>
      <w:r>
        <w:rPr>
          <w:color w:val="000000"/>
          <w:sz w:val="22"/>
          <w:szCs w:val="22"/>
          <w:u w:val="single"/>
        </w:rPr>
        <w:t>Pôle Santé</w:t>
      </w:r>
    </w:p>
    <w:p w:rsidR="0094033B" w:rsidRDefault="0094033B" w:rsidP="0094033B">
      <w:pPr>
        <w:rPr>
          <w:color w:val="000000"/>
          <w:sz w:val="22"/>
          <w:szCs w:val="22"/>
        </w:rPr>
      </w:pPr>
      <w:r w:rsidRPr="006A7D3A">
        <w:rPr>
          <w:color w:val="000000"/>
          <w:sz w:val="22"/>
          <w:szCs w:val="22"/>
        </w:rPr>
        <w:t>Madame Lemaire fait part d’une</w:t>
      </w:r>
      <w:r>
        <w:rPr>
          <w:color w:val="000000"/>
          <w:sz w:val="22"/>
          <w:szCs w:val="22"/>
        </w:rPr>
        <w:t xml:space="preserve"> opération de désinsectisation.</w:t>
      </w:r>
      <w:r w:rsidRPr="006A7D3A">
        <w:rPr>
          <w:color w:val="000000"/>
          <w:sz w:val="22"/>
          <w:szCs w:val="22"/>
        </w:rPr>
        <w:t xml:space="preserve"> </w:t>
      </w:r>
      <w:r w:rsidR="0030065B" w:rsidRPr="006A7D3A">
        <w:rPr>
          <w:color w:val="000000"/>
          <w:sz w:val="22"/>
          <w:szCs w:val="22"/>
        </w:rPr>
        <w:t>La</w:t>
      </w:r>
      <w:r w:rsidRPr="006A7D3A">
        <w:rPr>
          <w:color w:val="000000"/>
          <w:sz w:val="22"/>
          <w:szCs w:val="22"/>
        </w:rPr>
        <w:t xml:space="preserve"> laine de verre sera reprise les 21 et 22 octobre. Le lavabo sera reposé dans le cabinet de la dentiste le 21 octobre matin.</w:t>
      </w:r>
    </w:p>
    <w:p w:rsidR="00D561D0" w:rsidRPr="006A7D3A" w:rsidRDefault="00D561D0" w:rsidP="0094033B">
      <w:pPr>
        <w:rPr>
          <w:color w:val="000000"/>
          <w:sz w:val="22"/>
          <w:szCs w:val="22"/>
        </w:rPr>
      </w:pPr>
      <w:r>
        <w:rPr>
          <w:color w:val="000000"/>
          <w:sz w:val="22"/>
          <w:szCs w:val="22"/>
        </w:rPr>
        <w:t>L’entreprise Boyer Vitré est mise en demeure de réparer les malfaçons pour le pôle santé pour les réseaux d’eaux usées et eaux pluviales.</w:t>
      </w:r>
    </w:p>
    <w:p w:rsidR="0094033B" w:rsidRDefault="0094033B" w:rsidP="0094033B">
      <w:pPr>
        <w:rPr>
          <w:color w:val="000000"/>
          <w:sz w:val="22"/>
          <w:szCs w:val="22"/>
          <w:u w:val="single"/>
        </w:rPr>
      </w:pPr>
    </w:p>
    <w:p w:rsidR="0094033B" w:rsidRDefault="0094033B" w:rsidP="0094033B">
      <w:pPr>
        <w:rPr>
          <w:color w:val="000000"/>
          <w:sz w:val="22"/>
          <w:szCs w:val="22"/>
        </w:rPr>
      </w:pPr>
      <w:r w:rsidRPr="00BE47F4">
        <w:rPr>
          <w:color w:val="000000"/>
          <w:sz w:val="22"/>
          <w:szCs w:val="22"/>
          <w:u w:val="single"/>
        </w:rPr>
        <w:t>Microcoupures</w:t>
      </w:r>
      <w:r>
        <w:rPr>
          <w:color w:val="000000"/>
          <w:sz w:val="22"/>
          <w:szCs w:val="22"/>
        </w:rPr>
        <w:t xml:space="preserve"> – de nombreuses microcoupures sont à déplorer dans le centre bourg. Ce dossier a été transmis aux services compétents.</w:t>
      </w:r>
    </w:p>
    <w:p w:rsidR="0094033B" w:rsidRDefault="0094033B" w:rsidP="0094033B">
      <w:pPr>
        <w:rPr>
          <w:color w:val="000000"/>
          <w:sz w:val="22"/>
          <w:szCs w:val="22"/>
        </w:rPr>
      </w:pPr>
    </w:p>
    <w:p w:rsidR="0094033B" w:rsidRPr="0030065B" w:rsidRDefault="0094033B" w:rsidP="0094033B">
      <w:pPr>
        <w:rPr>
          <w:color w:val="000000"/>
          <w:sz w:val="22"/>
          <w:szCs w:val="22"/>
        </w:rPr>
      </w:pPr>
      <w:r>
        <w:rPr>
          <w:color w:val="000000"/>
          <w:sz w:val="22"/>
          <w:szCs w:val="22"/>
        </w:rPr>
        <w:t>Coupures de courant, internet et téléphone le jeudi 21 jusqu’à 14h00</w:t>
      </w:r>
      <w:r w:rsidR="00D561D0">
        <w:rPr>
          <w:color w:val="000000"/>
          <w:sz w:val="22"/>
          <w:szCs w:val="22"/>
        </w:rPr>
        <w:t xml:space="preserve"> suite à la tempête</w:t>
      </w:r>
    </w:p>
    <w:p w:rsidR="00D76BCD" w:rsidRDefault="00D76BCD" w:rsidP="0094033B">
      <w:pPr>
        <w:rPr>
          <w:color w:val="000000"/>
          <w:sz w:val="22"/>
          <w:szCs w:val="22"/>
          <w:u w:val="single"/>
        </w:rPr>
      </w:pPr>
    </w:p>
    <w:p w:rsidR="0094033B" w:rsidRPr="0030065B" w:rsidRDefault="0094033B" w:rsidP="0094033B">
      <w:pPr>
        <w:rPr>
          <w:b/>
          <w:color w:val="000000"/>
          <w:sz w:val="28"/>
          <w:szCs w:val="28"/>
        </w:rPr>
      </w:pPr>
      <w:r w:rsidRPr="0030065B">
        <w:rPr>
          <w:b/>
          <w:color w:val="000000"/>
          <w:sz w:val="28"/>
          <w:szCs w:val="28"/>
        </w:rPr>
        <w:t>6. Voirie</w:t>
      </w:r>
    </w:p>
    <w:p w:rsidR="0094033B" w:rsidRPr="002D6158" w:rsidRDefault="00D561D0" w:rsidP="0094033B">
      <w:pPr>
        <w:jc w:val="both"/>
        <w:rPr>
          <w:b/>
          <w:color w:val="000000"/>
          <w:sz w:val="22"/>
          <w:szCs w:val="22"/>
        </w:rPr>
      </w:pPr>
      <w:r w:rsidRPr="002D6158">
        <w:rPr>
          <w:b/>
          <w:color w:val="000000"/>
          <w:sz w:val="22"/>
          <w:szCs w:val="22"/>
        </w:rPr>
        <w:t xml:space="preserve">Délibération 96 - </w:t>
      </w:r>
      <w:r w:rsidR="0094033B" w:rsidRPr="002D6158">
        <w:rPr>
          <w:b/>
          <w:color w:val="000000"/>
          <w:sz w:val="22"/>
          <w:szCs w:val="22"/>
        </w:rPr>
        <w:t>CR 20 – Grisardière</w:t>
      </w:r>
      <w:r w:rsidRPr="002D6158">
        <w:rPr>
          <w:b/>
          <w:color w:val="000000"/>
          <w:sz w:val="22"/>
          <w:szCs w:val="22"/>
        </w:rPr>
        <w:t xml:space="preserve"> </w:t>
      </w:r>
      <w:r w:rsidR="002D6158">
        <w:rPr>
          <w:b/>
          <w:color w:val="000000"/>
          <w:sz w:val="22"/>
          <w:szCs w:val="22"/>
        </w:rPr>
        <w:t>–</w:t>
      </w:r>
      <w:r w:rsidRPr="002D6158">
        <w:rPr>
          <w:b/>
          <w:color w:val="000000"/>
          <w:sz w:val="22"/>
          <w:szCs w:val="22"/>
        </w:rPr>
        <w:t xml:space="preserve"> Cession</w:t>
      </w:r>
      <w:r w:rsidR="002D6158">
        <w:rPr>
          <w:b/>
          <w:color w:val="000000"/>
          <w:sz w:val="22"/>
          <w:szCs w:val="22"/>
        </w:rPr>
        <w:t xml:space="preserve"> à M. Emeric Charbonnier</w:t>
      </w:r>
    </w:p>
    <w:p w:rsidR="002D6158" w:rsidRDefault="00D561D0" w:rsidP="0094033B">
      <w:pPr>
        <w:jc w:val="both"/>
        <w:rPr>
          <w:bCs/>
        </w:rPr>
      </w:pPr>
      <w:r>
        <w:rPr>
          <w:color w:val="000000"/>
          <w:sz w:val="22"/>
          <w:szCs w:val="22"/>
        </w:rPr>
        <w:t xml:space="preserve">Le Conseil Municipal, à l’unanimité, décide de céder le CR 20 d’une contenance de </w:t>
      </w:r>
      <w:r w:rsidR="0094033B" w:rsidRPr="002D314B">
        <w:rPr>
          <w:bCs/>
        </w:rPr>
        <w:t>1605 m²</w:t>
      </w:r>
      <w:r w:rsidR="0094033B">
        <w:rPr>
          <w:bCs/>
        </w:rPr>
        <w:t xml:space="preserve"> </w:t>
      </w:r>
      <w:r w:rsidR="002D6158">
        <w:rPr>
          <w:bCs/>
        </w:rPr>
        <w:t>pour un montant de 963€ à M. Emeric Charbonnier. Une servitude de passage sera créée sur l</w:t>
      </w:r>
      <w:r w:rsidR="0094033B" w:rsidRPr="002D314B">
        <w:rPr>
          <w:bCs/>
        </w:rPr>
        <w:t>es parcelles A265 et A267</w:t>
      </w:r>
      <w:r w:rsidR="002D6158">
        <w:rPr>
          <w:bCs/>
        </w:rPr>
        <w:t xml:space="preserve"> pour desservir 7 parcelles en lieu et place du CR20.</w:t>
      </w:r>
    </w:p>
    <w:p w:rsidR="0094033B" w:rsidRPr="002D6158" w:rsidRDefault="0094033B" w:rsidP="0094033B">
      <w:pPr>
        <w:jc w:val="both"/>
        <w:rPr>
          <w:b/>
          <w:color w:val="000000"/>
          <w:sz w:val="22"/>
          <w:szCs w:val="22"/>
          <w:u w:val="single"/>
        </w:rPr>
      </w:pPr>
    </w:p>
    <w:p w:rsidR="0094033B" w:rsidRPr="002D6158" w:rsidRDefault="002D6158" w:rsidP="0094033B">
      <w:pPr>
        <w:jc w:val="both"/>
        <w:rPr>
          <w:color w:val="000000"/>
          <w:sz w:val="22"/>
          <w:szCs w:val="22"/>
        </w:rPr>
      </w:pPr>
      <w:r w:rsidRPr="002D6158">
        <w:rPr>
          <w:b/>
          <w:color w:val="000000"/>
          <w:sz w:val="22"/>
          <w:szCs w:val="22"/>
        </w:rPr>
        <w:t xml:space="preserve">Délibération n°97 : </w:t>
      </w:r>
      <w:r w:rsidR="0094033B" w:rsidRPr="002D6158">
        <w:rPr>
          <w:b/>
          <w:color w:val="000000"/>
          <w:sz w:val="22"/>
          <w:szCs w:val="22"/>
        </w:rPr>
        <w:t>Bâche rue des Rabines</w:t>
      </w:r>
      <w:r w:rsidRPr="002D6158">
        <w:rPr>
          <w:color w:val="000000"/>
          <w:sz w:val="22"/>
          <w:szCs w:val="22"/>
        </w:rPr>
        <w:t xml:space="preserve"> le Conseil Municipal à l’unanimité donne son accord pour la réalisation des travaux dans l’attente de la cession du talus.</w:t>
      </w:r>
    </w:p>
    <w:p w:rsidR="0094033B" w:rsidRDefault="0094033B" w:rsidP="0094033B">
      <w:pPr>
        <w:jc w:val="both"/>
        <w:rPr>
          <w:color w:val="000000"/>
          <w:sz w:val="22"/>
          <w:szCs w:val="22"/>
        </w:rPr>
      </w:pPr>
    </w:p>
    <w:p w:rsidR="006A6386" w:rsidRPr="006A6386" w:rsidRDefault="002D6158" w:rsidP="006A6386">
      <w:pPr>
        <w:jc w:val="both"/>
        <w:rPr>
          <w:color w:val="000000"/>
          <w:sz w:val="22"/>
          <w:szCs w:val="22"/>
        </w:rPr>
      </w:pPr>
      <w:r w:rsidRPr="006A6386">
        <w:rPr>
          <w:b/>
          <w:color w:val="000000"/>
          <w:sz w:val="22"/>
          <w:szCs w:val="22"/>
        </w:rPr>
        <w:t xml:space="preserve">Délibération n°98 : </w:t>
      </w:r>
      <w:r w:rsidR="006A6386" w:rsidRPr="006A6386">
        <w:rPr>
          <w:b/>
          <w:color w:val="000000"/>
          <w:sz w:val="22"/>
          <w:szCs w:val="22"/>
        </w:rPr>
        <w:t>Convention d’occupation de Voirie avec M. Dalloux :</w:t>
      </w:r>
      <w:r w:rsidR="006A6386" w:rsidRPr="006A6386">
        <w:rPr>
          <w:color w:val="000000"/>
          <w:sz w:val="22"/>
          <w:szCs w:val="22"/>
        </w:rPr>
        <w:t xml:space="preserve"> le Conseil Municipal valide la convention d’occupation de terrain pour la pose d’une table d’orientation et d’équipements liés au tourisme pour une durée de 10 ans et un loyer annuel de 50 euros.</w:t>
      </w:r>
    </w:p>
    <w:p w:rsidR="002D6158" w:rsidRDefault="002D6158" w:rsidP="0094033B">
      <w:pPr>
        <w:jc w:val="both"/>
        <w:rPr>
          <w:color w:val="000000"/>
          <w:sz w:val="22"/>
          <w:szCs w:val="22"/>
        </w:rPr>
      </w:pPr>
    </w:p>
    <w:p w:rsidR="00E83F17" w:rsidRDefault="006A6386" w:rsidP="006A6386">
      <w:pPr>
        <w:jc w:val="both"/>
        <w:rPr>
          <w:color w:val="000000"/>
          <w:sz w:val="22"/>
          <w:szCs w:val="22"/>
        </w:rPr>
      </w:pPr>
      <w:r>
        <w:rPr>
          <w:b/>
          <w:color w:val="000000"/>
          <w:sz w:val="22"/>
          <w:szCs w:val="22"/>
        </w:rPr>
        <w:lastRenderedPageBreak/>
        <w:t>Délibération n°99</w:t>
      </w:r>
      <w:r w:rsidRPr="006A6386">
        <w:rPr>
          <w:b/>
          <w:color w:val="000000"/>
          <w:sz w:val="22"/>
          <w:szCs w:val="22"/>
        </w:rPr>
        <w:t> : Convention d’occupation de Voirie avec M</w:t>
      </w:r>
      <w:r>
        <w:rPr>
          <w:b/>
          <w:color w:val="000000"/>
          <w:sz w:val="22"/>
          <w:szCs w:val="22"/>
        </w:rPr>
        <w:t>me Piochon</w:t>
      </w:r>
      <w:r w:rsidRPr="006A6386">
        <w:rPr>
          <w:b/>
          <w:color w:val="000000"/>
          <w:sz w:val="22"/>
          <w:szCs w:val="22"/>
        </w:rPr>
        <w:t> :</w:t>
      </w:r>
      <w:r w:rsidRPr="006A6386">
        <w:rPr>
          <w:color w:val="000000"/>
          <w:sz w:val="22"/>
          <w:szCs w:val="22"/>
        </w:rPr>
        <w:t xml:space="preserve"> le Conseil Municipal valide la convention d’occupation de terrain pour </w:t>
      </w:r>
      <w:r w:rsidR="00E83F17">
        <w:rPr>
          <w:color w:val="000000"/>
          <w:sz w:val="22"/>
          <w:szCs w:val="22"/>
        </w:rPr>
        <w:t>le passage sur les parcelles A994 et A41 d’un couloir de 4 mètres de large sur 285  mètres de longueur.</w:t>
      </w:r>
    </w:p>
    <w:p w:rsidR="00E83F17" w:rsidRDefault="006A6386" w:rsidP="00E83F17">
      <w:pPr>
        <w:jc w:val="both"/>
        <w:rPr>
          <w:b/>
          <w:color w:val="000000"/>
          <w:sz w:val="22"/>
          <w:szCs w:val="22"/>
        </w:rPr>
      </w:pPr>
      <w:r w:rsidRPr="006A6386">
        <w:rPr>
          <w:color w:val="000000"/>
          <w:sz w:val="22"/>
          <w:szCs w:val="22"/>
        </w:rPr>
        <w:t>.</w:t>
      </w:r>
    </w:p>
    <w:p w:rsidR="00E83F17" w:rsidRDefault="00E83F17" w:rsidP="00E83F17">
      <w:pPr>
        <w:jc w:val="both"/>
        <w:rPr>
          <w:color w:val="000000"/>
          <w:sz w:val="22"/>
          <w:szCs w:val="22"/>
        </w:rPr>
      </w:pPr>
      <w:r>
        <w:rPr>
          <w:b/>
          <w:color w:val="000000"/>
          <w:sz w:val="22"/>
          <w:szCs w:val="22"/>
        </w:rPr>
        <w:t>Délibération n°100</w:t>
      </w:r>
      <w:r w:rsidRPr="006A6386">
        <w:rPr>
          <w:b/>
          <w:color w:val="000000"/>
          <w:sz w:val="22"/>
          <w:szCs w:val="22"/>
        </w:rPr>
        <w:t> : Convention d’occupation de Voirie</w:t>
      </w:r>
      <w:r>
        <w:rPr>
          <w:b/>
          <w:color w:val="000000"/>
          <w:sz w:val="22"/>
          <w:szCs w:val="22"/>
        </w:rPr>
        <w:t xml:space="preserve"> avec M. Amiot</w:t>
      </w:r>
      <w:r w:rsidRPr="006A6386">
        <w:rPr>
          <w:b/>
          <w:color w:val="000000"/>
          <w:sz w:val="22"/>
          <w:szCs w:val="22"/>
        </w:rPr>
        <w:t> :</w:t>
      </w:r>
      <w:r w:rsidRPr="006A6386">
        <w:rPr>
          <w:color w:val="000000"/>
          <w:sz w:val="22"/>
          <w:szCs w:val="22"/>
        </w:rPr>
        <w:t xml:space="preserve"> le Conseil Municipal valide la convention d’occupation de terrain pour </w:t>
      </w:r>
      <w:r>
        <w:rPr>
          <w:color w:val="000000"/>
          <w:sz w:val="22"/>
          <w:szCs w:val="22"/>
        </w:rPr>
        <w:t>le passage sur les parcelles A 1038 d’un couloir de 4 mètres de large sur 470 mètres de longueur.</w:t>
      </w:r>
    </w:p>
    <w:p w:rsidR="006A6386" w:rsidRPr="006A6386" w:rsidRDefault="006A6386" w:rsidP="006A6386">
      <w:pPr>
        <w:jc w:val="both"/>
        <w:rPr>
          <w:color w:val="000000"/>
          <w:sz w:val="22"/>
          <w:szCs w:val="22"/>
        </w:rPr>
      </w:pPr>
    </w:p>
    <w:p w:rsidR="0094033B" w:rsidRPr="00E83F17" w:rsidRDefault="00E83F17" w:rsidP="0094033B">
      <w:pPr>
        <w:jc w:val="both"/>
        <w:rPr>
          <w:b/>
          <w:bCs/>
          <w:sz w:val="22"/>
          <w:szCs w:val="22"/>
        </w:rPr>
      </w:pPr>
      <w:r w:rsidRPr="00E83F17">
        <w:rPr>
          <w:b/>
          <w:bCs/>
          <w:sz w:val="22"/>
          <w:szCs w:val="22"/>
        </w:rPr>
        <w:t xml:space="preserve">Délibération n°101 : </w:t>
      </w:r>
      <w:r w:rsidR="00B802AF">
        <w:rPr>
          <w:b/>
          <w:bCs/>
          <w:sz w:val="22"/>
          <w:szCs w:val="22"/>
        </w:rPr>
        <w:t>Convention d’occupation temporaire Ombrières Parking Beausoulage</w:t>
      </w:r>
      <w:r w:rsidR="0094033B" w:rsidRPr="00E83F17">
        <w:rPr>
          <w:b/>
          <w:bCs/>
          <w:sz w:val="22"/>
          <w:szCs w:val="22"/>
        </w:rPr>
        <w:t xml:space="preserve"> – Développeur </w:t>
      </w:r>
    </w:p>
    <w:p w:rsidR="0094033B" w:rsidRPr="00E83F17" w:rsidRDefault="00E83F17" w:rsidP="00E83F17">
      <w:pPr>
        <w:jc w:val="both"/>
        <w:rPr>
          <w:sz w:val="22"/>
          <w:szCs w:val="22"/>
        </w:rPr>
      </w:pPr>
      <w:r w:rsidRPr="00E83F17">
        <w:rPr>
          <w:sz w:val="22"/>
          <w:szCs w:val="22"/>
        </w:rPr>
        <w:t xml:space="preserve">Le Conseil Municipal, à la majorité (2 contre), décide de retenir l’offre de Val de Loire Solaire pour la pose </w:t>
      </w:r>
      <w:r w:rsidR="0094033B" w:rsidRPr="00E83F17">
        <w:rPr>
          <w:sz w:val="22"/>
          <w:szCs w:val="22"/>
        </w:rPr>
        <w:t>d’ombrière</w:t>
      </w:r>
      <w:r w:rsidRPr="00E83F17">
        <w:rPr>
          <w:sz w:val="22"/>
          <w:szCs w:val="22"/>
        </w:rPr>
        <w:t>s</w:t>
      </w:r>
      <w:r w:rsidR="0094033B" w:rsidRPr="00E83F17">
        <w:rPr>
          <w:sz w:val="22"/>
          <w:szCs w:val="22"/>
        </w:rPr>
        <w:t xml:space="preserve"> sur le parking Beausoulage</w:t>
      </w:r>
    </w:p>
    <w:p w:rsidR="0094033B" w:rsidRPr="00E83F17" w:rsidRDefault="0094033B" w:rsidP="0094033B">
      <w:pPr>
        <w:rPr>
          <w:color w:val="000000"/>
          <w:sz w:val="22"/>
          <w:szCs w:val="22"/>
        </w:rPr>
      </w:pPr>
    </w:p>
    <w:p w:rsidR="0094033B" w:rsidRDefault="0094033B" w:rsidP="0094033B">
      <w:pPr>
        <w:rPr>
          <w:color w:val="000000"/>
          <w:sz w:val="22"/>
          <w:szCs w:val="22"/>
        </w:rPr>
      </w:pPr>
      <w:r w:rsidRPr="00BE47F4">
        <w:rPr>
          <w:color w:val="000000"/>
          <w:sz w:val="22"/>
          <w:szCs w:val="22"/>
          <w:u w:val="single"/>
        </w:rPr>
        <w:t>Microcoupures</w:t>
      </w:r>
      <w:r>
        <w:rPr>
          <w:color w:val="000000"/>
          <w:sz w:val="22"/>
          <w:szCs w:val="22"/>
        </w:rPr>
        <w:t xml:space="preserve"> – de nombreuses </w:t>
      </w:r>
      <w:r w:rsidR="0030065B">
        <w:rPr>
          <w:color w:val="000000"/>
          <w:sz w:val="22"/>
          <w:szCs w:val="22"/>
        </w:rPr>
        <w:t>microcoupures</w:t>
      </w:r>
      <w:r>
        <w:rPr>
          <w:color w:val="000000"/>
          <w:sz w:val="22"/>
          <w:szCs w:val="22"/>
        </w:rPr>
        <w:t xml:space="preserve"> sont à déplorer dans le centre bourg.</w:t>
      </w:r>
    </w:p>
    <w:p w:rsidR="0094033B" w:rsidRDefault="0094033B" w:rsidP="0094033B">
      <w:pPr>
        <w:rPr>
          <w:color w:val="000000"/>
          <w:sz w:val="22"/>
          <w:szCs w:val="22"/>
        </w:rPr>
      </w:pPr>
    </w:p>
    <w:p w:rsidR="0094033B" w:rsidRDefault="00E83F17" w:rsidP="0094033B">
      <w:pPr>
        <w:rPr>
          <w:color w:val="000000"/>
          <w:sz w:val="22"/>
          <w:szCs w:val="22"/>
        </w:rPr>
      </w:pPr>
      <w:r w:rsidRPr="00E83F17">
        <w:rPr>
          <w:b/>
          <w:color w:val="000000"/>
          <w:sz w:val="22"/>
          <w:szCs w:val="22"/>
        </w:rPr>
        <w:t xml:space="preserve">Délibération n°102 : </w:t>
      </w:r>
      <w:r w:rsidR="0094033B" w:rsidRPr="00E83F17">
        <w:rPr>
          <w:b/>
          <w:color w:val="000000"/>
          <w:sz w:val="22"/>
          <w:szCs w:val="22"/>
        </w:rPr>
        <w:t>Largeur des Chemins</w:t>
      </w:r>
      <w:r w:rsidR="0094033B">
        <w:rPr>
          <w:color w:val="000000"/>
          <w:sz w:val="22"/>
          <w:szCs w:val="22"/>
        </w:rPr>
        <w:t xml:space="preserve"> : </w:t>
      </w:r>
      <w:r>
        <w:rPr>
          <w:color w:val="000000"/>
          <w:sz w:val="22"/>
          <w:szCs w:val="22"/>
        </w:rPr>
        <w:t xml:space="preserve">le Conseil Municipal à l’unanimité, décide de porter la largeur des chemins ruraux  à </w:t>
      </w:r>
      <w:r w:rsidR="0094033B">
        <w:rPr>
          <w:color w:val="000000"/>
          <w:sz w:val="22"/>
          <w:szCs w:val="22"/>
        </w:rPr>
        <w:t>6 mètres (3mètres de l’axe)</w:t>
      </w:r>
      <w:r>
        <w:rPr>
          <w:color w:val="000000"/>
          <w:sz w:val="22"/>
          <w:szCs w:val="22"/>
        </w:rPr>
        <w:t>.</w:t>
      </w:r>
    </w:p>
    <w:p w:rsidR="0094033B" w:rsidRDefault="0094033B" w:rsidP="0094033B">
      <w:pPr>
        <w:rPr>
          <w:color w:val="000000"/>
          <w:sz w:val="22"/>
          <w:szCs w:val="22"/>
        </w:rPr>
      </w:pPr>
    </w:p>
    <w:p w:rsidR="0094033B" w:rsidRPr="0030065B" w:rsidRDefault="0094033B" w:rsidP="0094033B">
      <w:pPr>
        <w:rPr>
          <w:b/>
          <w:color w:val="000000"/>
          <w:sz w:val="28"/>
          <w:szCs w:val="28"/>
        </w:rPr>
      </w:pPr>
      <w:r w:rsidRPr="0030065B">
        <w:rPr>
          <w:b/>
          <w:color w:val="000000"/>
          <w:sz w:val="28"/>
          <w:szCs w:val="28"/>
        </w:rPr>
        <w:t>7. PLU</w:t>
      </w:r>
    </w:p>
    <w:p w:rsidR="0094033B" w:rsidRPr="00A930FC" w:rsidRDefault="0094033B" w:rsidP="0094033B">
      <w:pPr>
        <w:rPr>
          <w:color w:val="000000"/>
          <w:sz w:val="22"/>
          <w:szCs w:val="22"/>
        </w:rPr>
      </w:pPr>
      <w:r w:rsidRPr="00A930FC">
        <w:rPr>
          <w:color w:val="000000"/>
          <w:sz w:val="22"/>
          <w:szCs w:val="22"/>
        </w:rPr>
        <w:t>Madame Lemaire fait part de l’avancée de ce dossier</w:t>
      </w:r>
      <w:r w:rsidR="00E83F17">
        <w:rPr>
          <w:color w:val="000000"/>
          <w:sz w:val="22"/>
          <w:szCs w:val="22"/>
        </w:rPr>
        <w:t xml:space="preserve"> et de la consultation de la DREAL</w:t>
      </w:r>
    </w:p>
    <w:p w:rsidR="0094033B" w:rsidRPr="00757798" w:rsidRDefault="0094033B" w:rsidP="0094033B">
      <w:pPr>
        <w:rPr>
          <w:color w:val="000000"/>
          <w:sz w:val="22"/>
          <w:szCs w:val="22"/>
        </w:rPr>
      </w:pPr>
    </w:p>
    <w:p w:rsidR="0094033B" w:rsidRPr="0030065B" w:rsidRDefault="0094033B" w:rsidP="0094033B">
      <w:pPr>
        <w:rPr>
          <w:b/>
          <w:color w:val="000000"/>
          <w:sz w:val="28"/>
          <w:szCs w:val="28"/>
        </w:rPr>
      </w:pPr>
      <w:r w:rsidRPr="0030065B">
        <w:rPr>
          <w:b/>
          <w:color w:val="000000"/>
          <w:sz w:val="28"/>
          <w:szCs w:val="28"/>
        </w:rPr>
        <w:t>8. Parc éolien Dissay sous Courcillon</w:t>
      </w:r>
    </w:p>
    <w:p w:rsidR="00E83F17" w:rsidRDefault="0030065B" w:rsidP="0094033B">
      <w:pPr>
        <w:rPr>
          <w:color w:val="000000"/>
          <w:sz w:val="22"/>
          <w:szCs w:val="22"/>
        </w:rPr>
      </w:pPr>
      <w:r>
        <w:rPr>
          <w:color w:val="000000"/>
          <w:sz w:val="22"/>
          <w:szCs w:val="22"/>
        </w:rPr>
        <w:t xml:space="preserve">Réunion Publique : </w:t>
      </w:r>
      <w:r w:rsidR="0094033B">
        <w:rPr>
          <w:color w:val="000000"/>
          <w:sz w:val="22"/>
          <w:szCs w:val="22"/>
        </w:rPr>
        <w:t>le 23 novembre au Foyer à 19h00.</w:t>
      </w:r>
    </w:p>
    <w:p w:rsidR="00E83F17" w:rsidRDefault="00E83F17" w:rsidP="0094033B">
      <w:pPr>
        <w:rPr>
          <w:color w:val="000000"/>
          <w:sz w:val="22"/>
          <w:szCs w:val="22"/>
        </w:rPr>
      </w:pPr>
      <w:r w:rsidRPr="00772A55">
        <w:rPr>
          <w:b/>
          <w:color w:val="000000"/>
          <w:sz w:val="22"/>
          <w:szCs w:val="22"/>
        </w:rPr>
        <w:t>Délibération n°103 : refus d’implantation du parc éolien de Dissay sous Courcillon</w:t>
      </w:r>
      <w:r w:rsidR="00772A55">
        <w:rPr>
          <w:color w:val="000000"/>
          <w:sz w:val="22"/>
          <w:szCs w:val="22"/>
        </w:rPr>
        <w:t xml:space="preserve"> - </w:t>
      </w:r>
      <w:r w:rsidR="00772A55" w:rsidRPr="00772A55">
        <w:rPr>
          <w:b/>
          <w:color w:val="000000"/>
          <w:sz w:val="22"/>
          <w:szCs w:val="22"/>
        </w:rPr>
        <w:t>argumentaire</w:t>
      </w:r>
      <w:r w:rsidRPr="00772A55">
        <w:rPr>
          <w:b/>
          <w:color w:val="000000"/>
          <w:sz w:val="22"/>
          <w:szCs w:val="22"/>
        </w:rPr>
        <w:t> </w:t>
      </w:r>
      <w:r w:rsidR="0030065B">
        <w:rPr>
          <w:color w:val="000000"/>
          <w:sz w:val="22"/>
          <w:szCs w:val="22"/>
        </w:rPr>
        <w:t>: le</w:t>
      </w:r>
      <w:r>
        <w:rPr>
          <w:color w:val="000000"/>
          <w:sz w:val="22"/>
          <w:szCs w:val="22"/>
        </w:rPr>
        <w:t xml:space="preserve"> Conseil Municipal, à l’unanimité adopte une délibération complémentaire sur les désagréments</w:t>
      </w:r>
      <w:r w:rsidR="00772A55">
        <w:rPr>
          <w:color w:val="000000"/>
          <w:sz w:val="22"/>
          <w:szCs w:val="22"/>
        </w:rPr>
        <w:t xml:space="preserve"> de l’implantation d’éoliennes dans ce secteur et les éléments à préserver</w:t>
      </w:r>
    </w:p>
    <w:p w:rsidR="0094033B" w:rsidRPr="00B94480" w:rsidRDefault="0094033B" w:rsidP="0094033B">
      <w:pPr>
        <w:rPr>
          <w:color w:val="000000"/>
          <w:sz w:val="22"/>
          <w:szCs w:val="22"/>
        </w:rPr>
      </w:pPr>
    </w:p>
    <w:p w:rsidR="0094033B" w:rsidRPr="0030065B" w:rsidRDefault="0094033B" w:rsidP="0094033B">
      <w:pPr>
        <w:rPr>
          <w:b/>
          <w:color w:val="000000"/>
          <w:sz w:val="28"/>
          <w:szCs w:val="28"/>
        </w:rPr>
      </w:pPr>
      <w:r w:rsidRPr="0030065B">
        <w:rPr>
          <w:b/>
          <w:color w:val="000000"/>
          <w:sz w:val="28"/>
          <w:szCs w:val="28"/>
        </w:rPr>
        <w:t>9. Intercommunalité</w:t>
      </w:r>
    </w:p>
    <w:p w:rsidR="0094033B" w:rsidRPr="00BE47F4" w:rsidRDefault="0094033B" w:rsidP="0094033B">
      <w:pPr>
        <w:jc w:val="both"/>
        <w:rPr>
          <w:color w:val="000000"/>
          <w:sz w:val="22"/>
          <w:szCs w:val="22"/>
        </w:rPr>
      </w:pPr>
      <w:r w:rsidRPr="00BE47F4">
        <w:rPr>
          <w:color w:val="000000"/>
          <w:sz w:val="22"/>
          <w:szCs w:val="22"/>
          <w:u w:val="single"/>
        </w:rPr>
        <w:t>SCOT</w:t>
      </w:r>
      <w:r w:rsidRPr="00BE47F4">
        <w:rPr>
          <w:color w:val="000000"/>
          <w:sz w:val="22"/>
          <w:szCs w:val="22"/>
        </w:rPr>
        <w:t> : prolongation de l’enquête publique</w:t>
      </w:r>
      <w:r>
        <w:rPr>
          <w:color w:val="000000"/>
          <w:sz w:val="22"/>
          <w:szCs w:val="22"/>
        </w:rPr>
        <w:t xml:space="preserve"> jusqu’au 28 octobre</w:t>
      </w:r>
    </w:p>
    <w:p w:rsidR="00B802AF" w:rsidRPr="00757798" w:rsidRDefault="00B802AF" w:rsidP="0094033B">
      <w:pPr>
        <w:jc w:val="both"/>
        <w:rPr>
          <w:color w:val="000000"/>
          <w:sz w:val="22"/>
          <w:szCs w:val="22"/>
        </w:rPr>
      </w:pPr>
      <w:bookmarkStart w:id="0" w:name="_GoBack"/>
      <w:bookmarkEnd w:id="0"/>
    </w:p>
    <w:p w:rsidR="0094033B" w:rsidRPr="00772A55" w:rsidRDefault="00772A55" w:rsidP="0094033B">
      <w:pPr>
        <w:jc w:val="both"/>
        <w:rPr>
          <w:b/>
          <w:color w:val="000000"/>
          <w:sz w:val="22"/>
          <w:szCs w:val="22"/>
        </w:rPr>
      </w:pPr>
      <w:r w:rsidRPr="00772A55">
        <w:rPr>
          <w:b/>
          <w:color w:val="000000"/>
          <w:sz w:val="22"/>
          <w:szCs w:val="22"/>
        </w:rPr>
        <w:t xml:space="preserve">Délibération n°104 : </w:t>
      </w:r>
      <w:r w:rsidR="0094033B" w:rsidRPr="00772A55">
        <w:rPr>
          <w:b/>
          <w:color w:val="000000"/>
          <w:sz w:val="22"/>
          <w:szCs w:val="22"/>
        </w:rPr>
        <w:t>Syndicats de gendarmerie – fusion – modification du périmètre</w:t>
      </w:r>
    </w:p>
    <w:p w:rsidR="0094033B" w:rsidRDefault="0094033B" w:rsidP="0094033B">
      <w:pPr>
        <w:jc w:val="both"/>
        <w:rPr>
          <w:color w:val="000000"/>
          <w:sz w:val="22"/>
          <w:szCs w:val="22"/>
        </w:rPr>
      </w:pPr>
      <w:r>
        <w:rPr>
          <w:color w:val="000000"/>
          <w:sz w:val="22"/>
          <w:szCs w:val="22"/>
        </w:rPr>
        <w:t>Le Conseil Municipal</w:t>
      </w:r>
      <w:r w:rsidR="00772A55">
        <w:rPr>
          <w:color w:val="000000"/>
          <w:sz w:val="22"/>
          <w:szCs w:val="22"/>
        </w:rPr>
        <w:t xml:space="preserve"> à l’unanimité</w:t>
      </w:r>
      <w:r>
        <w:rPr>
          <w:color w:val="000000"/>
          <w:sz w:val="22"/>
          <w:szCs w:val="22"/>
        </w:rPr>
        <w:t xml:space="preserve"> </w:t>
      </w:r>
      <w:r w:rsidR="00772A55">
        <w:rPr>
          <w:color w:val="000000"/>
          <w:sz w:val="22"/>
          <w:szCs w:val="22"/>
        </w:rPr>
        <w:t xml:space="preserve">valide </w:t>
      </w:r>
      <w:r>
        <w:rPr>
          <w:color w:val="000000"/>
          <w:sz w:val="22"/>
          <w:szCs w:val="22"/>
        </w:rPr>
        <w:t>la modification du périmètre du nouveau syndicat de gend</w:t>
      </w:r>
      <w:r w:rsidR="00772A55">
        <w:rPr>
          <w:color w:val="000000"/>
          <w:sz w:val="22"/>
          <w:szCs w:val="22"/>
        </w:rPr>
        <w:t>armerie de la Dême à l’Escotais</w:t>
      </w:r>
      <w:r>
        <w:rPr>
          <w:color w:val="000000"/>
          <w:sz w:val="22"/>
          <w:szCs w:val="22"/>
        </w:rPr>
        <w:t>.</w:t>
      </w:r>
    </w:p>
    <w:p w:rsidR="0030065B" w:rsidRDefault="0030065B" w:rsidP="0094033B">
      <w:pPr>
        <w:jc w:val="both"/>
        <w:rPr>
          <w:color w:val="000000"/>
          <w:sz w:val="22"/>
          <w:szCs w:val="22"/>
          <w:u w:val="single"/>
        </w:rPr>
      </w:pPr>
    </w:p>
    <w:p w:rsidR="0094033B" w:rsidRDefault="0094033B" w:rsidP="0094033B">
      <w:pPr>
        <w:jc w:val="both"/>
        <w:rPr>
          <w:color w:val="000000"/>
          <w:sz w:val="22"/>
          <w:szCs w:val="22"/>
        </w:rPr>
      </w:pPr>
      <w:r w:rsidRPr="00EF33D2">
        <w:rPr>
          <w:color w:val="000000"/>
          <w:sz w:val="22"/>
          <w:szCs w:val="22"/>
          <w:u w:val="single"/>
        </w:rPr>
        <w:t xml:space="preserve">SHOT </w:t>
      </w:r>
      <w:r w:rsidR="0030065B" w:rsidRPr="00EF33D2">
        <w:rPr>
          <w:color w:val="000000"/>
          <w:sz w:val="22"/>
          <w:szCs w:val="22"/>
          <w:u w:val="single"/>
        </w:rPr>
        <w:t>(</w:t>
      </w:r>
      <w:r w:rsidR="0030065B">
        <w:rPr>
          <w:color w:val="000000"/>
          <w:sz w:val="22"/>
          <w:szCs w:val="22"/>
        </w:rPr>
        <w:t>syndicat</w:t>
      </w:r>
      <w:r>
        <w:rPr>
          <w:color w:val="000000"/>
          <w:sz w:val="22"/>
          <w:szCs w:val="22"/>
        </w:rPr>
        <w:t xml:space="preserve"> d’Horticulture de </w:t>
      </w:r>
      <w:r w:rsidR="0030065B">
        <w:rPr>
          <w:color w:val="000000"/>
          <w:sz w:val="22"/>
          <w:szCs w:val="22"/>
        </w:rPr>
        <w:t>Touraine)</w:t>
      </w:r>
      <w:r>
        <w:rPr>
          <w:color w:val="000000"/>
          <w:sz w:val="22"/>
          <w:szCs w:val="22"/>
        </w:rPr>
        <w:t xml:space="preserve">: un prix sera remis à M. </w:t>
      </w:r>
      <w:r w:rsidR="0030065B">
        <w:rPr>
          <w:color w:val="000000"/>
          <w:sz w:val="22"/>
          <w:szCs w:val="22"/>
        </w:rPr>
        <w:t>Ribouilleault,</w:t>
      </w:r>
      <w:r>
        <w:rPr>
          <w:color w:val="000000"/>
          <w:sz w:val="22"/>
          <w:szCs w:val="22"/>
        </w:rPr>
        <w:t xml:space="preserve"> agent technique </w:t>
      </w:r>
      <w:r w:rsidR="0030065B">
        <w:rPr>
          <w:color w:val="000000"/>
          <w:sz w:val="22"/>
          <w:szCs w:val="22"/>
        </w:rPr>
        <w:t>(prix</w:t>
      </w:r>
      <w:r>
        <w:rPr>
          <w:color w:val="000000"/>
          <w:sz w:val="22"/>
          <w:szCs w:val="22"/>
        </w:rPr>
        <w:t xml:space="preserve"> départemental  du jardinier)</w:t>
      </w:r>
    </w:p>
    <w:p w:rsidR="0094033B" w:rsidRDefault="0094033B" w:rsidP="0094033B">
      <w:pPr>
        <w:jc w:val="both"/>
        <w:rPr>
          <w:color w:val="000000"/>
          <w:sz w:val="22"/>
          <w:szCs w:val="22"/>
        </w:rPr>
      </w:pPr>
    </w:p>
    <w:p w:rsidR="0094033B" w:rsidRDefault="00772A55" w:rsidP="0094033B">
      <w:pPr>
        <w:jc w:val="both"/>
        <w:rPr>
          <w:color w:val="000000"/>
          <w:sz w:val="22"/>
          <w:szCs w:val="22"/>
        </w:rPr>
      </w:pPr>
      <w:r w:rsidRPr="00772A55">
        <w:rPr>
          <w:b/>
          <w:color w:val="000000"/>
          <w:sz w:val="22"/>
          <w:szCs w:val="22"/>
        </w:rPr>
        <w:t xml:space="preserve">Délibération n°105 : Adhésion </w:t>
      </w:r>
      <w:r w:rsidR="0094033B" w:rsidRPr="00772A55">
        <w:rPr>
          <w:b/>
          <w:color w:val="000000"/>
          <w:sz w:val="22"/>
          <w:szCs w:val="22"/>
        </w:rPr>
        <w:t>Gip recia</w:t>
      </w:r>
      <w:r w:rsidR="0094033B">
        <w:rPr>
          <w:color w:val="000000"/>
          <w:sz w:val="22"/>
          <w:szCs w:val="22"/>
        </w:rPr>
        <w:t xml:space="preserve"> : le Conseil Municipal </w:t>
      </w:r>
      <w:r>
        <w:rPr>
          <w:color w:val="000000"/>
          <w:sz w:val="22"/>
          <w:szCs w:val="22"/>
        </w:rPr>
        <w:t>valide à l’unanimité son adhésion au Gip-Recia pour l’utilisation de la</w:t>
      </w:r>
      <w:r w:rsidR="0094033B">
        <w:rPr>
          <w:color w:val="000000"/>
          <w:sz w:val="22"/>
          <w:szCs w:val="22"/>
        </w:rPr>
        <w:t xml:space="preserve"> plateforme Solare pour les tablettes</w:t>
      </w:r>
    </w:p>
    <w:p w:rsidR="0094033B" w:rsidRDefault="0094033B" w:rsidP="0094033B">
      <w:pPr>
        <w:jc w:val="both"/>
        <w:rPr>
          <w:color w:val="000000"/>
          <w:sz w:val="22"/>
          <w:szCs w:val="22"/>
        </w:rPr>
      </w:pPr>
    </w:p>
    <w:p w:rsidR="0094033B" w:rsidRDefault="0094033B" w:rsidP="0094033B">
      <w:pPr>
        <w:jc w:val="both"/>
        <w:rPr>
          <w:color w:val="000000"/>
          <w:sz w:val="22"/>
          <w:szCs w:val="22"/>
        </w:rPr>
      </w:pPr>
      <w:r w:rsidRPr="005341E3">
        <w:rPr>
          <w:color w:val="000000"/>
          <w:sz w:val="22"/>
          <w:szCs w:val="22"/>
          <w:u w:val="single"/>
        </w:rPr>
        <w:t>Communauté de Communes – CRTE</w:t>
      </w:r>
      <w:r>
        <w:rPr>
          <w:color w:val="000000"/>
          <w:sz w:val="22"/>
          <w:szCs w:val="22"/>
        </w:rPr>
        <w:t> : Madame Lemaire fait part des projets communaux retenus au titre du CRTE</w:t>
      </w:r>
      <w:r w:rsidR="00772A55">
        <w:rPr>
          <w:color w:val="000000"/>
          <w:sz w:val="22"/>
          <w:szCs w:val="22"/>
        </w:rPr>
        <w:t> : l’isolation de la grande salle de Beausoulage et la création de l’</w:t>
      </w:r>
      <w:r w:rsidR="0030065B">
        <w:rPr>
          <w:color w:val="000000"/>
          <w:sz w:val="22"/>
          <w:szCs w:val="22"/>
        </w:rPr>
        <w:t>éco quartier</w:t>
      </w:r>
      <w:r w:rsidR="00772A55">
        <w:rPr>
          <w:color w:val="000000"/>
          <w:sz w:val="22"/>
          <w:szCs w:val="22"/>
        </w:rPr>
        <w:t xml:space="preserve"> avenue Eugène Hilarion.</w:t>
      </w:r>
    </w:p>
    <w:p w:rsidR="0094033B" w:rsidRDefault="0094033B" w:rsidP="0094033B">
      <w:pPr>
        <w:jc w:val="both"/>
        <w:rPr>
          <w:color w:val="000000"/>
          <w:sz w:val="22"/>
          <w:szCs w:val="22"/>
        </w:rPr>
      </w:pPr>
    </w:p>
    <w:p w:rsidR="0094033B" w:rsidRPr="00757798" w:rsidRDefault="0094033B" w:rsidP="0094033B">
      <w:pPr>
        <w:jc w:val="both"/>
        <w:rPr>
          <w:color w:val="000000"/>
          <w:sz w:val="22"/>
          <w:szCs w:val="22"/>
        </w:rPr>
      </w:pPr>
      <w:r w:rsidRPr="005341E3">
        <w:rPr>
          <w:color w:val="000000"/>
          <w:sz w:val="22"/>
          <w:szCs w:val="22"/>
          <w:u w:val="single"/>
        </w:rPr>
        <w:t>TEOM</w:t>
      </w:r>
      <w:r>
        <w:rPr>
          <w:color w:val="000000"/>
          <w:sz w:val="22"/>
          <w:szCs w:val="22"/>
        </w:rPr>
        <w:t> : Collectif citoyen et pétition en ligne</w:t>
      </w:r>
    </w:p>
    <w:p w:rsidR="0094033B" w:rsidRDefault="0094033B" w:rsidP="0094033B">
      <w:pPr>
        <w:rPr>
          <w:color w:val="000000"/>
          <w:sz w:val="22"/>
          <w:szCs w:val="22"/>
        </w:rPr>
      </w:pPr>
    </w:p>
    <w:p w:rsidR="0094033B" w:rsidRPr="0030065B" w:rsidRDefault="0094033B" w:rsidP="0094033B">
      <w:pPr>
        <w:rPr>
          <w:b/>
          <w:color w:val="000000"/>
          <w:sz w:val="28"/>
          <w:szCs w:val="28"/>
        </w:rPr>
      </w:pPr>
      <w:r w:rsidRPr="0030065B">
        <w:rPr>
          <w:b/>
          <w:color w:val="000000"/>
          <w:sz w:val="28"/>
          <w:szCs w:val="28"/>
        </w:rPr>
        <w:t>10. Affaires scolaires</w:t>
      </w:r>
    </w:p>
    <w:p w:rsidR="0094033B" w:rsidRPr="00772A55" w:rsidRDefault="00772A55" w:rsidP="0094033B">
      <w:pPr>
        <w:rPr>
          <w:color w:val="000000"/>
          <w:sz w:val="22"/>
          <w:szCs w:val="22"/>
        </w:rPr>
      </w:pPr>
      <w:r w:rsidRPr="00772A55">
        <w:rPr>
          <w:color w:val="000000"/>
          <w:sz w:val="22"/>
          <w:szCs w:val="22"/>
        </w:rPr>
        <w:t xml:space="preserve">Il y a 86 élèves </w:t>
      </w:r>
      <w:r w:rsidR="0030065B" w:rsidRPr="00772A55">
        <w:rPr>
          <w:color w:val="000000"/>
          <w:sz w:val="22"/>
          <w:szCs w:val="22"/>
        </w:rPr>
        <w:t>scolarisés. L’école</w:t>
      </w:r>
      <w:r w:rsidRPr="00772A55">
        <w:rPr>
          <w:color w:val="000000"/>
          <w:sz w:val="22"/>
          <w:szCs w:val="22"/>
        </w:rPr>
        <w:t xml:space="preserve"> participera à une animation photo. Un séjour sur Loches devrait être organisé au mois de Juin. </w:t>
      </w:r>
    </w:p>
    <w:p w:rsidR="00772A55" w:rsidRDefault="00772A55" w:rsidP="0094033B">
      <w:pPr>
        <w:rPr>
          <w:b/>
          <w:color w:val="000000"/>
          <w:sz w:val="22"/>
          <w:szCs w:val="22"/>
        </w:rPr>
      </w:pPr>
    </w:p>
    <w:p w:rsidR="0094033B" w:rsidRPr="0030065B" w:rsidRDefault="0094033B" w:rsidP="0094033B">
      <w:pPr>
        <w:rPr>
          <w:b/>
          <w:color w:val="000000"/>
          <w:sz w:val="28"/>
          <w:szCs w:val="28"/>
        </w:rPr>
      </w:pPr>
      <w:r w:rsidRPr="0030065B">
        <w:rPr>
          <w:b/>
          <w:color w:val="000000"/>
          <w:sz w:val="28"/>
          <w:szCs w:val="28"/>
        </w:rPr>
        <w:t>11. Agenda</w:t>
      </w:r>
    </w:p>
    <w:p w:rsidR="0094033B" w:rsidRPr="005341E3" w:rsidRDefault="00772A55" w:rsidP="0094033B">
      <w:pPr>
        <w:rPr>
          <w:color w:val="000000"/>
          <w:sz w:val="22"/>
          <w:szCs w:val="22"/>
        </w:rPr>
      </w:pPr>
      <w:r w:rsidRPr="00A37DBD">
        <w:rPr>
          <w:color w:val="000000"/>
          <w:sz w:val="22"/>
          <w:szCs w:val="22"/>
          <w:u w:val="single"/>
        </w:rPr>
        <w:t>Soirée Irlandaise</w:t>
      </w:r>
      <w:r>
        <w:rPr>
          <w:color w:val="000000"/>
          <w:sz w:val="22"/>
          <w:szCs w:val="22"/>
        </w:rPr>
        <w:t> : 78 personnes ont participé. Le repas fut copieux – expérience à renouveler.</w:t>
      </w:r>
    </w:p>
    <w:p w:rsidR="0094033B" w:rsidRPr="005341E3" w:rsidRDefault="0094033B" w:rsidP="0094033B">
      <w:pPr>
        <w:rPr>
          <w:color w:val="000000"/>
          <w:sz w:val="22"/>
          <w:szCs w:val="22"/>
        </w:rPr>
      </w:pPr>
    </w:p>
    <w:p w:rsidR="0094033B" w:rsidRDefault="0094033B" w:rsidP="0094033B">
      <w:pPr>
        <w:rPr>
          <w:color w:val="000000"/>
          <w:sz w:val="22"/>
          <w:szCs w:val="22"/>
        </w:rPr>
      </w:pPr>
      <w:r w:rsidRPr="00A37DBD">
        <w:rPr>
          <w:color w:val="000000"/>
          <w:sz w:val="22"/>
          <w:szCs w:val="22"/>
          <w:u w:val="single"/>
        </w:rPr>
        <w:lastRenderedPageBreak/>
        <w:t>Repas des anciens</w:t>
      </w:r>
      <w:r>
        <w:rPr>
          <w:color w:val="000000"/>
          <w:sz w:val="22"/>
          <w:szCs w:val="22"/>
        </w:rPr>
        <w:t xml:space="preserve"> : </w:t>
      </w:r>
      <w:r w:rsidR="00954525">
        <w:rPr>
          <w:color w:val="000000"/>
          <w:sz w:val="22"/>
          <w:szCs w:val="22"/>
        </w:rPr>
        <w:t>75 personnes ont participé.</w:t>
      </w:r>
    </w:p>
    <w:p w:rsidR="0094033B" w:rsidRDefault="0094033B" w:rsidP="0094033B">
      <w:pPr>
        <w:rPr>
          <w:color w:val="000000"/>
          <w:sz w:val="22"/>
          <w:szCs w:val="22"/>
        </w:rPr>
      </w:pPr>
    </w:p>
    <w:p w:rsidR="0094033B" w:rsidRDefault="00954525" w:rsidP="0094033B">
      <w:pPr>
        <w:rPr>
          <w:color w:val="000000"/>
          <w:sz w:val="22"/>
          <w:szCs w:val="22"/>
        </w:rPr>
      </w:pPr>
      <w:r w:rsidRPr="00954525">
        <w:rPr>
          <w:b/>
          <w:color w:val="000000"/>
          <w:sz w:val="22"/>
          <w:szCs w:val="22"/>
        </w:rPr>
        <w:t xml:space="preserve">Délibération n°106 : </w:t>
      </w:r>
      <w:r w:rsidR="0094033B" w:rsidRPr="00954525">
        <w:rPr>
          <w:b/>
          <w:color w:val="000000"/>
          <w:sz w:val="22"/>
          <w:szCs w:val="22"/>
        </w:rPr>
        <w:t>Colis des anciens</w:t>
      </w:r>
      <w:r w:rsidR="0094033B">
        <w:rPr>
          <w:color w:val="000000"/>
          <w:sz w:val="22"/>
          <w:szCs w:val="22"/>
        </w:rPr>
        <w:t xml:space="preserve"> : </w:t>
      </w:r>
      <w:r>
        <w:rPr>
          <w:color w:val="000000"/>
          <w:sz w:val="22"/>
          <w:szCs w:val="22"/>
        </w:rPr>
        <w:t>le Conseil Municipal valide la proposition de la Société Viga pour l’acquisition de 150 col</w:t>
      </w:r>
      <w:r w:rsidR="00D76BCD">
        <w:rPr>
          <w:color w:val="000000"/>
          <w:sz w:val="22"/>
          <w:szCs w:val="22"/>
        </w:rPr>
        <w:t>is pour un montant de 2922,86€</w:t>
      </w:r>
      <w:r>
        <w:rPr>
          <w:color w:val="000000"/>
          <w:sz w:val="22"/>
          <w:szCs w:val="22"/>
        </w:rPr>
        <w:t xml:space="preserve"> </w:t>
      </w:r>
    </w:p>
    <w:p w:rsidR="0094033B" w:rsidRDefault="0094033B" w:rsidP="0094033B">
      <w:pPr>
        <w:rPr>
          <w:color w:val="000000"/>
          <w:sz w:val="22"/>
          <w:szCs w:val="22"/>
        </w:rPr>
      </w:pPr>
    </w:p>
    <w:p w:rsidR="0094033B" w:rsidRDefault="0094033B" w:rsidP="0094033B">
      <w:pPr>
        <w:rPr>
          <w:color w:val="000000"/>
          <w:sz w:val="22"/>
          <w:szCs w:val="22"/>
        </w:rPr>
      </w:pPr>
      <w:r w:rsidRPr="00A37DBD">
        <w:rPr>
          <w:color w:val="000000"/>
          <w:sz w:val="22"/>
          <w:szCs w:val="22"/>
          <w:u w:val="single"/>
        </w:rPr>
        <w:t>Cérémonie 11 novembre</w:t>
      </w:r>
      <w:r>
        <w:rPr>
          <w:color w:val="000000"/>
          <w:sz w:val="22"/>
          <w:szCs w:val="22"/>
        </w:rPr>
        <w:t> : 9h15 rassemblement</w:t>
      </w:r>
    </w:p>
    <w:p w:rsidR="0094033B" w:rsidRDefault="0094033B" w:rsidP="0094033B">
      <w:pPr>
        <w:rPr>
          <w:color w:val="000000"/>
          <w:sz w:val="22"/>
          <w:szCs w:val="22"/>
        </w:rPr>
      </w:pPr>
    </w:p>
    <w:p w:rsidR="0094033B" w:rsidRDefault="0094033B" w:rsidP="0094033B">
      <w:pPr>
        <w:rPr>
          <w:color w:val="000000"/>
          <w:sz w:val="22"/>
          <w:szCs w:val="22"/>
        </w:rPr>
      </w:pPr>
      <w:r w:rsidRPr="00A37DBD">
        <w:rPr>
          <w:color w:val="000000"/>
          <w:sz w:val="22"/>
          <w:szCs w:val="22"/>
          <w:u w:val="single"/>
        </w:rPr>
        <w:t>Repas du 11 novembre par l’UNC</w:t>
      </w:r>
      <w:r>
        <w:rPr>
          <w:color w:val="000000"/>
          <w:sz w:val="22"/>
          <w:szCs w:val="22"/>
        </w:rPr>
        <w:t xml:space="preserve"> – mail envoyé</w:t>
      </w:r>
    </w:p>
    <w:p w:rsidR="00A37DBD" w:rsidRDefault="00A37DBD" w:rsidP="00A37DBD">
      <w:pPr>
        <w:rPr>
          <w:sz w:val="22"/>
          <w:szCs w:val="22"/>
        </w:rPr>
      </w:pPr>
    </w:p>
    <w:p w:rsidR="00A37DBD" w:rsidRDefault="00A37DBD" w:rsidP="00A37DBD">
      <w:r w:rsidRPr="00A37DBD">
        <w:rPr>
          <w:sz w:val="22"/>
          <w:szCs w:val="22"/>
          <w:u w:val="single"/>
        </w:rPr>
        <w:t>Réunion Intention publique</w:t>
      </w:r>
      <w:r>
        <w:rPr>
          <w:sz w:val="22"/>
          <w:szCs w:val="22"/>
        </w:rPr>
        <w:t> : 15 novembre en mairie à 18h30</w:t>
      </w:r>
    </w:p>
    <w:p w:rsidR="0094033B" w:rsidRDefault="0094033B" w:rsidP="0094033B">
      <w:pPr>
        <w:rPr>
          <w:color w:val="000000"/>
          <w:sz w:val="22"/>
          <w:szCs w:val="22"/>
        </w:rPr>
      </w:pPr>
    </w:p>
    <w:p w:rsidR="0094033B" w:rsidRDefault="0094033B" w:rsidP="0094033B">
      <w:pPr>
        <w:rPr>
          <w:color w:val="000000"/>
          <w:sz w:val="22"/>
          <w:szCs w:val="22"/>
        </w:rPr>
      </w:pPr>
      <w:r w:rsidRPr="00A37DBD">
        <w:rPr>
          <w:color w:val="000000"/>
          <w:sz w:val="22"/>
          <w:szCs w:val="22"/>
          <w:u w:val="single"/>
        </w:rPr>
        <w:t>Vernissage de l’exposition Histoire et Patrimoine</w:t>
      </w:r>
      <w:r>
        <w:rPr>
          <w:color w:val="000000"/>
          <w:sz w:val="22"/>
          <w:szCs w:val="22"/>
        </w:rPr>
        <w:t> : le 13 novembre à 18h00 au Foyer</w:t>
      </w:r>
    </w:p>
    <w:p w:rsidR="0094033B" w:rsidRDefault="0094033B" w:rsidP="0094033B">
      <w:pPr>
        <w:rPr>
          <w:color w:val="000000"/>
          <w:sz w:val="22"/>
          <w:szCs w:val="22"/>
        </w:rPr>
      </w:pPr>
    </w:p>
    <w:p w:rsidR="0094033B" w:rsidRDefault="0094033B" w:rsidP="0094033B">
      <w:pPr>
        <w:rPr>
          <w:color w:val="000000"/>
          <w:sz w:val="22"/>
          <w:szCs w:val="22"/>
        </w:rPr>
      </w:pPr>
      <w:r w:rsidRPr="00A37DBD">
        <w:rPr>
          <w:color w:val="000000"/>
          <w:sz w:val="22"/>
          <w:szCs w:val="22"/>
          <w:u w:val="single"/>
        </w:rPr>
        <w:t>Spectacle de Noël</w:t>
      </w:r>
      <w:r>
        <w:rPr>
          <w:color w:val="000000"/>
          <w:sz w:val="22"/>
          <w:szCs w:val="22"/>
        </w:rPr>
        <w:t> : 11 décembre</w:t>
      </w:r>
      <w:r w:rsidR="00A37DBD">
        <w:rPr>
          <w:color w:val="000000"/>
          <w:sz w:val="22"/>
          <w:szCs w:val="22"/>
        </w:rPr>
        <w:t xml:space="preserve"> à 15h00 à l’espace Beausoulage</w:t>
      </w:r>
    </w:p>
    <w:p w:rsidR="0094033B" w:rsidRDefault="0094033B" w:rsidP="0094033B">
      <w:pPr>
        <w:rPr>
          <w:color w:val="000000"/>
          <w:sz w:val="22"/>
          <w:szCs w:val="22"/>
        </w:rPr>
      </w:pPr>
    </w:p>
    <w:p w:rsidR="0094033B" w:rsidRDefault="0094033B" w:rsidP="0094033B">
      <w:pPr>
        <w:rPr>
          <w:color w:val="000000"/>
          <w:sz w:val="22"/>
          <w:szCs w:val="22"/>
        </w:rPr>
      </w:pPr>
      <w:r w:rsidRPr="00A37DBD">
        <w:rPr>
          <w:color w:val="000000"/>
          <w:sz w:val="22"/>
          <w:szCs w:val="22"/>
          <w:u w:val="single"/>
        </w:rPr>
        <w:t>Marché de Noël</w:t>
      </w:r>
      <w:r>
        <w:rPr>
          <w:color w:val="000000"/>
          <w:sz w:val="22"/>
          <w:szCs w:val="22"/>
        </w:rPr>
        <w:t> : 17 décembre de 17h00 à 22h00</w:t>
      </w:r>
    </w:p>
    <w:p w:rsidR="0094033B" w:rsidRDefault="00954525" w:rsidP="0094033B">
      <w:pPr>
        <w:rPr>
          <w:color w:val="000000"/>
          <w:sz w:val="22"/>
          <w:szCs w:val="22"/>
        </w:rPr>
      </w:pPr>
      <w:r w:rsidRPr="00954525">
        <w:rPr>
          <w:b/>
          <w:color w:val="000000"/>
          <w:sz w:val="22"/>
          <w:szCs w:val="22"/>
        </w:rPr>
        <w:t xml:space="preserve">Délibération n°107 : </w:t>
      </w:r>
      <w:r w:rsidR="0094033B" w:rsidRPr="00954525">
        <w:rPr>
          <w:b/>
          <w:color w:val="000000"/>
          <w:sz w:val="22"/>
          <w:szCs w:val="22"/>
        </w:rPr>
        <w:t>Fonds d’Animation Local</w:t>
      </w:r>
      <w:r w:rsidR="00B802AF">
        <w:rPr>
          <w:b/>
          <w:color w:val="000000"/>
          <w:sz w:val="22"/>
          <w:szCs w:val="22"/>
        </w:rPr>
        <w:t>e</w:t>
      </w:r>
      <w:r w:rsidRPr="00954525">
        <w:rPr>
          <w:b/>
          <w:color w:val="000000"/>
          <w:sz w:val="22"/>
          <w:szCs w:val="22"/>
        </w:rPr>
        <w:t xml:space="preserve"> – acquisition de 3 barnums et animation</w:t>
      </w:r>
      <w:r w:rsidR="0094033B">
        <w:rPr>
          <w:color w:val="000000"/>
          <w:sz w:val="22"/>
          <w:szCs w:val="22"/>
        </w:rPr>
        <w:t> : le Conseil Municip</w:t>
      </w:r>
      <w:r>
        <w:rPr>
          <w:color w:val="000000"/>
          <w:sz w:val="22"/>
          <w:szCs w:val="22"/>
        </w:rPr>
        <w:t>al sollicite une subvention FAL pour l’animation du marché de Noël et l’acquisition de 3</w:t>
      </w:r>
      <w:r w:rsidR="00D76BCD">
        <w:rPr>
          <w:color w:val="000000"/>
          <w:sz w:val="22"/>
          <w:szCs w:val="22"/>
        </w:rPr>
        <w:t xml:space="preserve"> barnums pour un montant de 2956,80</w:t>
      </w:r>
      <w:r>
        <w:rPr>
          <w:color w:val="000000"/>
          <w:sz w:val="22"/>
          <w:szCs w:val="22"/>
        </w:rPr>
        <w:t>€</w:t>
      </w:r>
      <w:r w:rsidR="00A37DBD">
        <w:rPr>
          <w:color w:val="000000"/>
          <w:sz w:val="22"/>
          <w:szCs w:val="22"/>
        </w:rPr>
        <w:t>.</w:t>
      </w:r>
    </w:p>
    <w:p w:rsidR="00A37DBD" w:rsidRDefault="00A37DBD" w:rsidP="0094033B">
      <w:pPr>
        <w:rPr>
          <w:color w:val="000000"/>
          <w:sz w:val="22"/>
          <w:szCs w:val="22"/>
        </w:rPr>
      </w:pPr>
      <w:r>
        <w:rPr>
          <w:color w:val="000000"/>
          <w:sz w:val="22"/>
          <w:szCs w:val="22"/>
        </w:rPr>
        <w:t>Un concours de maisons décorées est organisé. Inscriptions en mairie</w:t>
      </w:r>
    </w:p>
    <w:p w:rsidR="0094033B" w:rsidRPr="00D651CC" w:rsidRDefault="0094033B" w:rsidP="0094033B">
      <w:pPr>
        <w:rPr>
          <w:color w:val="000000"/>
          <w:sz w:val="22"/>
          <w:szCs w:val="22"/>
        </w:rPr>
      </w:pPr>
    </w:p>
    <w:p w:rsidR="0094033B" w:rsidRPr="0030065B" w:rsidRDefault="0094033B" w:rsidP="0094033B">
      <w:pPr>
        <w:rPr>
          <w:b/>
          <w:color w:val="000000"/>
          <w:sz w:val="28"/>
          <w:szCs w:val="28"/>
        </w:rPr>
      </w:pPr>
      <w:r w:rsidRPr="0030065B">
        <w:rPr>
          <w:b/>
          <w:color w:val="000000"/>
          <w:sz w:val="28"/>
          <w:szCs w:val="28"/>
        </w:rPr>
        <w:t>12. Lettre trimestrielle – Bulletin Municipal</w:t>
      </w:r>
    </w:p>
    <w:p w:rsidR="00D76BCD" w:rsidRDefault="00954525" w:rsidP="0094033B">
      <w:pPr>
        <w:rPr>
          <w:color w:val="000000"/>
          <w:sz w:val="22"/>
          <w:szCs w:val="22"/>
        </w:rPr>
      </w:pPr>
      <w:r>
        <w:rPr>
          <w:color w:val="000000"/>
          <w:sz w:val="22"/>
          <w:szCs w:val="22"/>
        </w:rPr>
        <w:t>Le bulletin municipal devra être distribué entre le 15 et le 30 décembre 2021, et la lettre trimestrielle au mois de janvier. Le bulletin retrace plutôt les actions de l’année. La lettre trimestrielle</w:t>
      </w:r>
      <w:r w:rsidR="00A37DBD">
        <w:rPr>
          <w:color w:val="000000"/>
          <w:sz w:val="22"/>
          <w:szCs w:val="22"/>
        </w:rPr>
        <w:t xml:space="preserve"> a vocation à</w:t>
      </w:r>
      <w:r>
        <w:rPr>
          <w:color w:val="000000"/>
          <w:sz w:val="22"/>
          <w:szCs w:val="22"/>
        </w:rPr>
        <w:t xml:space="preserve"> annoncer les évènements</w:t>
      </w:r>
      <w:r w:rsidR="00D76BCD">
        <w:rPr>
          <w:color w:val="000000"/>
          <w:sz w:val="22"/>
          <w:szCs w:val="22"/>
        </w:rPr>
        <w:t xml:space="preserve"> trimestriels </w:t>
      </w:r>
      <w:r>
        <w:rPr>
          <w:color w:val="000000"/>
          <w:sz w:val="22"/>
          <w:szCs w:val="22"/>
        </w:rPr>
        <w:t xml:space="preserve"> et </w:t>
      </w:r>
      <w:r w:rsidR="00D76BCD">
        <w:rPr>
          <w:color w:val="000000"/>
          <w:sz w:val="22"/>
          <w:szCs w:val="22"/>
        </w:rPr>
        <w:t xml:space="preserve">les </w:t>
      </w:r>
      <w:r>
        <w:rPr>
          <w:color w:val="000000"/>
          <w:sz w:val="22"/>
          <w:szCs w:val="22"/>
        </w:rPr>
        <w:t xml:space="preserve">actions </w:t>
      </w:r>
      <w:r w:rsidR="00D76BCD">
        <w:rPr>
          <w:color w:val="000000"/>
          <w:sz w:val="22"/>
          <w:szCs w:val="22"/>
        </w:rPr>
        <w:t xml:space="preserve"> du 1</w:t>
      </w:r>
      <w:r w:rsidR="00D76BCD" w:rsidRPr="00D76BCD">
        <w:rPr>
          <w:color w:val="000000"/>
          <w:sz w:val="22"/>
          <w:szCs w:val="22"/>
          <w:vertAlign w:val="superscript"/>
        </w:rPr>
        <w:t>er</w:t>
      </w:r>
      <w:r w:rsidR="00D76BCD">
        <w:rPr>
          <w:color w:val="000000"/>
          <w:sz w:val="22"/>
          <w:szCs w:val="22"/>
        </w:rPr>
        <w:t xml:space="preserve"> semestre 2022.</w:t>
      </w:r>
    </w:p>
    <w:p w:rsidR="00D76BCD" w:rsidRDefault="00D76BCD" w:rsidP="0094033B">
      <w:pPr>
        <w:rPr>
          <w:color w:val="000000"/>
          <w:sz w:val="22"/>
          <w:szCs w:val="22"/>
        </w:rPr>
      </w:pPr>
    </w:p>
    <w:p w:rsidR="0094033B" w:rsidRPr="0030065B" w:rsidRDefault="00D76BCD" w:rsidP="0094033B">
      <w:pPr>
        <w:rPr>
          <w:b/>
          <w:color w:val="000000"/>
          <w:sz w:val="28"/>
          <w:szCs w:val="28"/>
        </w:rPr>
      </w:pPr>
      <w:r w:rsidRPr="00D76BCD">
        <w:rPr>
          <w:b/>
          <w:color w:val="000000"/>
          <w:sz w:val="22"/>
          <w:szCs w:val="22"/>
        </w:rPr>
        <w:t>13.</w:t>
      </w:r>
      <w:r>
        <w:rPr>
          <w:color w:val="000000"/>
          <w:sz w:val="22"/>
          <w:szCs w:val="22"/>
        </w:rPr>
        <w:t xml:space="preserve"> </w:t>
      </w:r>
      <w:r w:rsidR="0094033B" w:rsidRPr="0030065B">
        <w:rPr>
          <w:b/>
          <w:color w:val="000000"/>
          <w:sz w:val="28"/>
          <w:szCs w:val="28"/>
        </w:rPr>
        <w:t>Affaires diverses</w:t>
      </w:r>
    </w:p>
    <w:p w:rsidR="00A37DBD" w:rsidRDefault="00A37DBD">
      <w:pPr>
        <w:rPr>
          <w:sz w:val="22"/>
          <w:szCs w:val="22"/>
        </w:rPr>
      </w:pPr>
      <w:r>
        <w:rPr>
          <w:sz w:val="22"/>
          <w:szCs w:val="22"/>
        </w:rPr>
        <w:t xml:space="preserve">La </w:t>
      </w:r>
      <w:r w:rsidR="0030065B">
        <w:rPr>
          <w:sz w:val="22"/>
          <w:szCs w:val="22"/>
        </w:rPr>
        <w:t>séance est levée à 22h20.</w:t>
      </w:r>
    </w:p>
    <w:p w:rsidR="00A37DBD" w:rsidRDefault="00A37DBD">
      <w:r>
        <w:rPr>
          <w:sz w:val="22"/>
          <w:szCs w:val="22"/>
        </w:rPr>
        <w:t>Les prochaines réunions de conseils auront lieu le 26 novembre 2021 et le 10 décembre 2021</w:t>
      </w:r>
    </w:p>
    <w:sectPr w:rsidR="00A37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907B2"/>
    <w:multiLevelType w:val="hybridMultilevel"/>
    <w:tmpl w:val="B0DED5A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36B20C3E"/>
    <w:multiLevelType w:val="hybridMultilevel"/>
    <w:tmpl w:val="6326387C"/>
    <w:lvl w:ilvl="0" w:tplc="86CE1B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3B"/>
    <w:rsid w:val="000136FE"/>
    <w:rsid w:val="002A389D"/>
    <w:rsid w:val="002D6158"/>
    <w:rsid w:val="0030065B"/>
    <w:rsid w:val="00563F0B"/>
    <w:rsid w:val="006A6386"/>
    <w:rsid w:val="00772A55"/>
    <w:rsid w:val="00816B3B"/>
    <w:rsid w:val="0094033B"/>
    <w:rsid w:val="00954525"/>
    <w:rsid w:val="00A14C1A"/>
    <w:rsid w:val="00A37DBD"/>
    <w:rsid w:val="00B60D45"/>
    <w:rsid w:val="00B73342"/>
    <w:rsid w:val="00B802AF"/>
    <w:rsid w:val="00CB08F1"/>
    <w:rsid w:val="00D561D0"/>
    <w:rsid w:val="00D76BCD"/>
    <w:rsid w:val="00E83F17"/>
    <w:rsid w:val="00F857F0"/>
    <w:rsid w:val="00F9627B"/>
    <w:rsid w:val="00FE3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2725B-6E79-49B5-8C36-F7360DF4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3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940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4033B"/>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94033B"/>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unhideWhenUsed/>
    <w:rsid w:val="0094033B"/>
    <w:pPr>
      <w:jc w:val="both"/>
    </w:pPr>
    <w:rPr>
      <w:b/>
      <w:bCs/>
    </w:rPr>
  </w:style>
  <w:style w:type="character" w:customStyle="1" w:styleId="CorpsdetexteCar">
    <w:name w:val="Corps de texte Car"/>
    <w:basedOn w:val="Policepardfaut"/>
    <w:link w:val="Corpsdetexte"/>
    <w:rsid w:val="0094033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94033B"/>
    <w:rPr>
      <w:color w:val="0563C1" w:themeColor="hyperlink"/>
      <w:u w:val="single"/>
    </w:rPr>
  </w:style>
  <w:style w:type="character" w:styleId="lev">
    <w:name w:val="Strong"/>
    <w:basedOn w:val="Policepardfaut"/>
    <w:uiPriority w:val="22"/>
    <w:qFormat/>
    <w:rsid w:val="0094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7954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2</cp:revision>
  <dcterms:created xsi:type="dcterms:W3CDTF">2022-02-24T09:10:00Z</dcterms:created>
  <dcterms:modified xsi:type="dcterms:W3CDTF">2022-02-24T09:10:00Z</dcterms:modified>
</cp:coreProperties>
</file>